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29D8" w14:textId="77777777" w:rsidR="00151A38" w:rsidRPr="000D4452" w:rsidRDefault="00831085">
      <w:pPr>
        <w:pStyle w:val="ChapterHeading"/>
        <w:rPr>
          <w:rFonts w:ascii="Arial" w:hAnsi="Arial" w:cs="Arial"/>
        </w:rPr>
      </w:pPr>
      <w:bookmarkStart w:id="0" w:name="_Toc119484527"/>
      <w:bookmarkStart w:id="1" w:name="DCgov"/>
      <w:r w:rsidRPr="000D4452">
        <w:rPr>
          <w:rFonts w:ascii="Arial" w:hAnsi="Arial" w:cs="Arial"/>
        </w:rPr>
        <w:t>STATEMENT REGARDING DC GOVERNANCE</w:t>
      </w:r>
      <w:bookmarkEnd w:id="0"/>
      <w:r w:rsidRPr="000D4452">
        <w:rPr>
          <w:rFonts w:ascii="Arial" w:hAnsi="Arial" w:cs="Arial"/>
        </w:rPr>
        <w:t xml:space="preserve"> </w:t>
      </w:r>
    </w:p>
    <w:bookmarkEnd w:id="1"/>
    <w:p w14:paraId="22C124BA" w14:textId="77777777" w:rsidR="00151A38" w:rsidRPr="000D4452" w:rsidRDefault="00831085">
      <w:pPr>
        <w:pStyle w:val="BodyText"/>
        <w:spacing w:after="160"/>
        <w:jc w:val="both"/>
        <w:rPr>
          <w:rFonts w:ascii="Arial" w:hAnsi="Arial" w:cs="Arial"/>
          <w:b/>
          <w:sz w:val="22"/>
          <w:szCs w:val="22"/>
        </w:rPr>
      </w:pPr>
      <w:r w:rsidRPr="000D4452">
        <w:rPr>
          <w:rFonts w:ascii="Arial" w:hAnsi="Arial" w:cs="Arial"/>
          <w:b/>
          <w:sz w:val="22"/>
          <w:szCs w:val="22"/>
        </w:rPr>
        <w:t>Introduction</w:t>
      </w:r>
    </w:p>
    <w:p w14:paraId="66AAC491" w14:textId="37CF8670"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This Statement has been prepared by the Trustees of </w:t>
      </w:r>
      <w:r w:rsidR="00107550">
        <w:rPr>
          <w:rFonts w:ascii="Arial" w:hAnsi="Arial" w:cs="Arial"/>
          <w:sz w:val="22"/>
          <w:szCs w:val="22"/>
        </w:rPr>
        <w:t>Williams Motor Co. (Holdings) Limited Retirement Benefits Plan</w:t>
      </w:r>
      <w:r w:rsidR="00107550" w:rsidRPr="0074374F">
        <w:rPr>
          <w:rFonts w:ascii="Arial" w:hAnsi="Arial" w:cs="Arial"/>
          <w:sz w:val="22"/>
          <w:szCs w:val="22"/>
        </w:rPr>
        <w:t xml:space="preserve"> (the ‘</w:t>
      </w:r>
      <w:r w:rsidR="00107550">
        <w:rPr>
          <w:rFonts w:ascii="Arial" w:hAnsi="Arial" w:cs="Arial"/>
          <w:sz w:val="22"/>
          <w:szCs w:val="22"/>
        </w:rPr>
        <w:t>Plan</w:t>
      </w:r>
      <w:r w:rsidR="00107550" w:rsidRPr="0074374F">
        <w:rPr>
          <w:rFonts w:ascii="Arial" w:hAnsi="Arial" w:cs="Arial"/>
          <w:sz w:val="22"/>
          <w:szCs w:val="22"/>
        </w:rPr>
        <w:t xml:space="preserve">’) </w:t>
      </w:r>
      <w:r w:rsidRPr="000D4452">
        <w:rPr>
          <w:rFonts w:ascii="Arial" w:hAnsi="Arial" w:cs="Arial"/>
          <w:sz w:val="22"/>
          <w:szCs w:val="22"/>
        </w:rPr>
        <w:t xml:space="preserve">in accordance with regulation 23 of the Occupational Pension Schemes (Scheme Administration) Regulations 1996 (as amended).  It sets out how the Trustees have met the statutory defined contribution (DC) governance standards during the </w:t>
      </w:r>
      <w:r w:rsidR="00107550">
        <w:rPr>
          <w:rFonts w:ascii="Arial" w:hAnsi="Arial" w:cs="Arial"/>
          <w:sz w:val="22"/>
          <w:szCs w:val="22"/>
        </w:rPr>
        <w:t>Plan</w:t>
      </w:r>
      <w:r w:rsidRPr="000D4452">
        <w:rPr>
          <w:rFonts w:ascii="Arial" w:hAnsi="Arial" w:cs="Arial"/>
          <w:sz w:val="22"/>
          <w:szCs w:val="22"/>
        </w:rPr>
        <w:t xml:space="preserve"> year ended 30 </w:t>
      </w:r>
      <w:r w:rsidR="00107550">
        <w:rPr>
          <w:rFonts w:ascii="Arial" w:hAnsi="Arial" w:cs="Arial"/>
          <w:sz w:val="22"/>
          <w:szCs w:val="22"/>
        </w:rPr>
        <w:t>June</w:t>
      </w:r>
      <w:r w:rsidRPr="000D4452">
        <w:rPr>
          <w:rFonts w:ascii="Arial" w:hAnsi="Arial" w:cs="Arial"/>
          <w:sz w:val="22"/>
          <w:szCs w:val="22"/>
        </w:rPr>
        <w:t xml:space="preserve"> 2022 in respect of all the DC benefits held in the DC section </w:t>
      </w:r>
      <w:r w:rsidRPr="00D94537">
        <w:rPr>
          <w:rFonts w:ascii="Arial" w:hAnsi="Arial" w:cs="Arial"/>
          <w:sz w:val="22"/>
          <w:szCs w:val="22"/>
        </w:rPr>
        <w:t>and the Additional Voluntary Contributions (</w:t>
      </w:r>
      <w:r w:rsidRPr="009B6EEA">
        <w:rPr>
          <w:rFonts w:ascii="Arial" w:hAnsi="Arial" w:cs="Arial"/>
          <w:sz w:val="22"/>
          <w:szCs w:val="22"/>
        </w:rPr>
        <w:t>AVC</w:t>
      </w:r>
      <w:r w:rsidRPr="00D94537">
        <w:rPr>
          <w:rFonts w:ascii="Arial" w:hAnsi="Arial" w:cs="Arial"/>
          <w:sz w:val="22"/>
          <w:szCs w:val="22"/>
        </w:rPr>
        <w:t>) arrangements.</w:t>
      </w:r>
    </w:p>
    <w:p w14:paraId="4043D614" w14:textId="72F731BF"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The Trustee</w:t>
      </w:r>
      <w:r w:rsidR="00107550">
        <w:rPr>
          <w:rFonts w:ascii="Arial" w:hAnsi="Arial" w:cs="Arial"/>
          <w:sz w:val="22"/>
          <w:szCs w:val="22"/>
        </w:rPr>
        <w:t>s</w:t>
      </w:r>
      <w:r w:rsidRPr="000D4452">
        <w:rPr>
          <w:rFonts w:ascii="Arial" w:hAnsi="Arial" w:cs="Arial"/>
          <w:sz w:val="22"/>
          <w:szCs w:val="22"/>
        </w:rPr>
        <w:t xml:space="preserve"> ha</w:t>
      </w:r>
      <w:r w:rsidR="00107550">
        <w:rPr>
          <w:rFonts w:ascii="Arial" w:hAnsi="Arial" w:cs="Arial"/>
          <w:sz w:val="22"/>
          <w:szCs w:val="22"/>
        </w:rPr>
        <w:t>ve</w:t>
      </w:r>
      <w:r w:rsidRPr="000D4452">
        <w:rPr>
          <w:rFonts w:ascii="Arial" w:hAnsi="Arial" w:cs="Arial"/>
          <w:sz w:val="22"/>
          <w:szCs w:val="22"/>
        </w:rPr>
        <w:t xml:space="preserve"> reviewed and assessed systems, processes and controls across key governance functions to determine whether these are consistent with those set out in the Pensions Regulator’s: </w:t>
      </w:r>
    </w:p>
    <w:p w14:paraId="05788A39" w14:textId="77777777" w:rsidR="00151A38" w:rsidRPr="000D4452" w:rsidRDefault="00831085">
      <w:pPr>
        <w:pStyle w:val="BodyText"/>
        <w:numPr>
          <w:ilvl w:val="0"/>
          <w:numId w:val="4"/>
        </w:numPr>
        <w:spacing w:after="160"/>
        <w:jc w:val="both"/>
        <w:rPr>
          <w:rFonts w:ascii="Arial" w:hAnsi="Arial" w:cs="Arial"/>
          <w:sz w:val="22"/>
          <w:szCs w:val="22"/>
        </w:rPr>
      </w:pPr>
      <w:r w:rsidRPr="000D4452">
        <w:rPr>
          <w:rFonts w:ascii="Arial" w:hAnsi="Arial" w:cs="Arial"/>
          <w:sz w:val="22"/>
          <w:szCs w:val="22"/>
        </w:rPr>
        <w:t xml:space="preserve">Code of practice 13: Governance and administration of occupational trust-based schemes providing money purchase benefits. </w:t>
      </w:r>
    </w:p>
    <w:p w14:paraId="7C5B4EB9" w14:textId="77777777" w:rsidR="00151A38" w:rsidRPr="000D4452" w:rsidRDefault="00831085">
      <w:pPr>
        <w:pStyle w:val="BodyText"/>
        <w:numPr>
          <w:ilvl w:val="0"/>
          <w:numId w:val="4"/>
        </w:numPr>
        <w:spacing w:after="160"/>
        <w:jc w:val="both"/>
        <w:rPr>
          <w:rFonts w:ascii="Arial" w:hAnsi="Arial" w:cs="Arial"/>
          <w:sz w:val="22"/>
          <w:szCs w:val="22"/>
        </w:rPr>
      </w:pPr>
      <w:r w:rsidRPr="000D4452">
        <w:rPr>
          <w:rFonts w:ascii="Arial" w:hAnsi="Arial" w:cs="Arial"/>
          <w:sz w:val="22"/>
          <w:szCs w:val="22"/>
        </w:rPr>
        <w:t>Regulatory guidance for defined contribution schemes.</w:t>
      </w:r>
    </w:p>
    <w:p w14:paraId="55E7FAE1" w14:textId="3BEEDE5D"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Governance requirements apply to defined contribution (DC) pension arrangements to help members achieve a good outcome from their pension savings.</w:t>
      </w:r>
      <w:r w:rsidR="00D94537">
        <w:rPr>
          <w:rFonts w:ascii="Arial" w:hAnsi="Arial" w:cs="Arial"/>
          <w:sz w:val="22"/>
          <w:szCs w:val="22"/>
        </w:rPr>
        <w:t xml:space="preserve">  </w:t>
      </w:r>
      <w:r w:rsidR="00107550">
        <w:rPr>
          <w:rFonts w:ascii="Arial" w:hAnsi="Arial" w:cs="Arial"/>
          <w:sz w:val="22"/>
          <w:szCs w:val="22"/>
        </w:rPr>
        <w:t>The Plan</w:t>
      </w:r>
      <w:r w:rsidRPr="000D4452">
        <w:rPr>
          <w:rFonts w:ascii="Arial" w:hAnsi="Arial" w:cs="Arial"/>
          <w:sz w:val="22"/>
          <w:szCs w:val="22"/>
        </w:rPr>
        <w:t xml:space="preserve"> has a DC element</w:t>
      </w:r>
      <w:r w:rsidR="00107550">
        <w:rPr>
          <w:rFonts w:ascii="Arial" w:hAnsi="Arial" w:cs="Arial"/>
          <w:sz w:val="22"/>
          <w:szCs w:val="22"/>
        </w:rPr>
        <w:t xml:space="preserve"> </w:t>
      </w:r>
      <w:r w:rsidRPr="000D4452">
        <w:rPr>
          <w:rFonts w:ascii="Arial" w:hAnsi="Arial" w:cs="Arial"/>
          <w:sz w:val="22"/>
          <w:szCs w:val="22"/>
        </w:rPr>
        <w:t xml:space="preserve">but is not open to new members' contributions.  The </w:t>
      </w:r>
      <w:r w:rsidR="00107550">
        <w:rPr>
          <w:rFonts w:ascii="Arial" w:hAnsi="Arial" w:cs="Arial"/>
          <w:sz w:val="22"/>
          <w:szCs w:val="22"/>
        </w:rPr>
        <w:t>Plan</w:t>
      </w:r>
      <w:r w:rsidRPr="000D4452">
        <w:rPr>
          <w:rFonts w:ascii="Arial" w:hAnsi="Arial" w:cs="Arial"/>
          <w:sz w:val="22"/>
          <w:szCs w:val="22"/>
        </w:rPr>
        <w:t xml:space="preserve"> has a guaranteed minimum pension (GMP) element.  It is hence a hybrid scheme - it holds funds comprising both members' contributions made prior to the </w:t>
      </w:r>
      <w:r w:rsidR="00107550">
        <w:rPr>
          <w:rFonts w:ascii="Arial" w:hAnsi="Arial" w:cs="Arial"/>
          <w:sz w:val="22"/>
          <w:szCs w:val="22"/>
        </w:rPr>
        <w:t>Plan</w:t>
      </w:r>
      <w:r w:rsidRPr="000D4452">
        <w:rPr>
          <w:rFonts w:ascii="Arial" w:hAnsi="Arial" w:cs="Arial"/>
          <w:sz w:val="22"/>
          <w:szCs w:val="22"/>
        </w:rPr>
        <w:t xml:space="preserve"> being closed to further members' contributions and continuing contributions made by the employer to fund the GMP element of the </w:t>
      </w:r>
      <w:r w:rsidR="00107550">
        <w:rPr>
          <w:rFonts w:ascii="Arial" w:hAnsi="Arial" w:cs="Arial"/>
          <w:sz w:val="22"/>
          <w:szCs w:val="22"/>
        </w:rPr>
        <w:t>Plan</w:t>
      </w:r>
      <w:r w:rsidRPr="000D4452">
        <w:rPr>
          <w:rFonts w:ascii="Arial" w:hAnsi="Arial" w:cs="Arial"/>
          <w:sz w:val="22"/>
          <w:szCs w:val="22"/>
        </w:rPr>
        <w:t xml:space="preserve">. That GMP underpin is a key factor in the continuation of the </w:t>
      </w:r>
      <w:r w:rsidR="00107550">
        <w:rPr>
          <w:rFonts w:ascii="Arial" w:hAnsi="Arial" w:cs="Arial"/>
          <w:sz w:val="22"/>
          <w:szCs w:val="22"/>
        </w:rPr>
        <w:t>Plan</w:t>
      </w:r>
      <w:r w:rsidRPr="000D4452">
        <w:rPr>
          <w:rFonts w:ascii="Arial" w:hAnsi="Arial" w:cs="Arial"/>
          <w:sz w:val="22"/>
          <w:szCs w:val="22"/>
        </w:rPr>
        <w:t xml:space="preserve"> and an important feature in assessing its value to those DC members who have the benefit of it.</w:t>
      </w:r>
    </w:p>
    <w:p w14:paraId="2165B525" w14:textId="6E19E246" w:rsidR="00151A38" w:rsidRPr="000D4452" w:rsidRDefault="00831085">
      <w:pPr>
        <w:pStyle w:val="BodyText"/>
        <w:spacing w:line="240" w:lineRule="auto"/>
        <w:jc w:val="both"/>
        <w:rPr>
          <w:rFonts w:ascii="Arial" w:hAnsi="Arial" w:cs="Arial"/>
          <w:bCs/>
          <w:sz w:val="22"/>
          <w:szCs w:val="22"/>
        </w:rPr>
      </w:pPr>
      <w:r w:rsidRPr="000D4452">
        <w:rPr>
          <w:rFonts w:ascii="Arial" w:hAnsi="Arial" w:cs="Arial"/>
          <w:bCs/>
          <w:sz w:val="22"/>
          <w:szCs w:val="22"/>
        </w:rPr>
        <w:t xml:space="preserve">In </w:t>
      </w:r>
      <w:r w:rsidR="00107550">
        <w:rPr>
          <w:rFonts w:ascii="Arial" w:hAnsi="Arial" w:cs="Arial"/>
          <w:bCs/>
          <w:sz w:val="22"/>
          <w:szCs w:val="22"/>
        </w:rPr>
        <w:t>May 2023</w:t>
      </w:r>
      <w:r w:rsidRPr="000D4452">
        <w:rPr>
          <w:rFonts w:ascii="Arial" w:hAnsi="Arial" w:cs="Arial"/>
          <w:bCs/>
          <w:sz w:val="22"/>
          <w:szCs w:val="22"/>
        </w:rPr>
        <w:t xml:space="preserve"> the Trustees completed a Value for Members assessment. The key conclusions were as follows:</w:t>
      </w:r>
    </w:p>
    <w:p w14:paraId="55E322FC" w14:textId="77777777" w:rsidR="00151A38" w:rsidRPr="004444FC" w:rsidRDefault="00831085">
      <w:pPr>
        <w:pStyle w:val="BodyText"/>
        <w:numPr>
          <w:ilvl w:val="0"/>
          <w:numId w:val="3"/>
        </w:numPr>
        <w:spacing w:line="240" w:lineRule="auto"/>
        <w:jc w:val="both"/>
        <w:rPr>
          <w:rFonts w:ascii="Arial" w:hAnsi="Arial" w:cs="Arial"/>
          <w:bCs/>
          <w:sz w:val="22"/>
          <w:szCs w:val="22"/>
        </w:rPr>
      </w:pPr>
      <w:r w:rsidRPr="004444FC">
        <w:rPr>
          <w:rFonts w:ascii="Arial" w:hAnsi="Arial" w:cs="Arial"/>
          <w:bCs/>
          <w:sz w:val="22"/>
          <w:szCs w:val="22"/>
        </w:rPr>
        <w:t>The costs and charges paid by members in the current arrangements are higher than the costs and charges that would be paid by members under the comparator arrangements.</w:t>
      </w:r>
    </w:p>
    <w:p w14:paraId="65EF63F7" w14:textId="77777777" w:rsidR="003F38E1" w:rsidRPr="004444FC" w:rsidRDefault="003F38E1" w:rsidP="003F38E1">
      <w:pPr>
        <w:pStyle w:val="ListParagraph"/>
        <w:numPr>
          <w:ilvl w:val="0"/>
          <w:numId w:val="3"/>
        </w:numPr>
        <w:spacing w:before="0" w:line="240" w:lineRule="auto"/>
        <w:ind w:left="714" w:hanging="357"/>
        <w:rPr>
          <w:rFonts w:eastAsiaTheme="minorHAnsi" w:cs="Arial"/>
          <w:bCs/>
          <w:color w:val="000000"/>
          <w:sz w:val="22"/>
          <w:szCs w:val="22"/>
        </w:rPr>
      </w:pPr>
      <w:r w:rsidRPr="004444FC">
        <w:rPr>
          <w:rFonts w:eastAsiaTheme="minorHAnsi" w:cs="Arial"/>
          <w:bCs/>
          <w:color w:val="000000"/>
          <w:sz w:val="22"/>
          <w:szCs w:val="22"/>
        </w:rPr>
        <w:t>Across all age profiles, over the past 1-year, 3-years and 5-years the current arrangements have broadly underperformed the comparator default strategies.  One reason for this is the relatively higher allocation to fixed income assets within the Plan's default strategy, which is designed to target the purchase of an annuity in retirement.</w:t>
      </w:r>
    </w:p>
    <w:p w14:paraId="7C0E9036" w14:textId="448A6436" w:rsidR="00151A38" w:rsidRPr="004444FC" w:rsidRDefault="00831085">
      <w:pPr>
        <w:pStyle w:val="BodyText"/>
        <w:numPr>
          <w:ilvl w:val="0"/>
          <w:numId w:val="3"/>
        </w:numPr>
        <w:spacing w:line="240" w:lineRule="auto"/>
        <w:jc w:val="both"/>
        <w:rPr>
          <w:rFonts w:ascii="Arial" w:hAnsi="Arial" w:cs="Arial"/>
          <w:bCs/>
          <w:sz w:val="22"/>
          <w:szCs w:val="22"/>
        </w:rPr>
      </w:pPr>
      <w:r w:rsidRPr="004444FC">
        <w:rPr>
          <w:rFonts w:ascii="Arial" w:hAnsi="Arial" w:cs="Arial"/>
          <w:bCs/>
          <w:sz w:val="22"/>
          <w:szCs w:val="22"/>
        </w:rPr>
        <w:t xml:space="preserve">In assessing the governance and administration of the current arrangements against the seven key metrics, Broadstone are satisfied that the </w:t>
      </w:r>
      <w:r w:rsidR="00107550" w:rsidRPr="004444FC">
        <w:rPr>
          <w:rFonts w:ascii="Arial" w:hAnsi="Arial" w:cs="Arial"/>
          <w:bCs/>
          <w:sz w:val="22"/>
          <w:szCs w:val="22"/>
        </w:rPr>
        <w:t>Plan</w:t>
      </w:r>
      <w:r w:rsidRPr="004444FC">
        <w:rPr>
          <w:rFonts w:ascii="Arial" w:hAnsi="Arial" w:cs="Arial"/>
          <w:bCs/>
          <w:sz w:val="22"/>
          <w:szCs w:val="22"/>
        </w:rPr>
        <w:t xml:space="preserve"> is performing at a satisfactory level in these areas.</w:t>
      </w:r>
    </w:p>
    <w:p w14:paraId="55BF7215" w14:textId="47CE7E5B" w:rsidR="00151A38" w:rsidRPr="004444FC" w:rsidRDefault="00831085">
      <w:pPr>
        <w:pStyle w:val="BodyText"/>
        <w:numPr>
          <w:ilvl w:val="0"/>
          <w:numId w:val="3"/>
        </w:numPr>
        <w:spacing w:line="240" w:lineRule="auto"/>
        <w:jc w:val="both"/>
        <w:rPr>
          <w:rFonts w:ascii="Arial" w:hAnsi="Arial" w:cs="Arial"/>
          <w:bCs/>
          <w:sz w:val="22"/>
          <w:szCs w:val="22"/>
        </w:rPr>
      </w:pPr>
      <w:r w:rsidRPr="004444FC">
        <w:rPr>
          <w:rFonts w:ascii="Arial" w:hAnsi="Arial" w:cs="Arial"/>
          <w:bCs/>
          <w:sz w:val="22"/>
          <w:szCs w:val="22"/>
        </w:rPr>
        <w:t>Broadstone’s overall assessment is that the current arrangements do</w:t>
      </w:r>
      <w:r w:rsidR="003F38E1" w:rsidRPr="004444FC">
        <w:rPr>
          <w:rFonts w:ascii="Arial" w:hAnsi="Arial" w:cs="Arial"/>
          <w:bCs/>
          <w:sz w:val="22"/>
          <w:szCs w:val="22"/>
        </w:rPr>
        <w:t xml:space="preserve"> </w:t>
      </w:r>
      <w:r w:rsidRPr="004444FC">
        <w:rPr>
          <w:rFonts w:ascii="Arial" w:hAnsi="Arial" w:cs="Arial"/>
          <w:bCs/>
          <w:sz w:val="22"/>
          <w:szCs w:val="22"/>
        </w:rPr>
        <w:t>n</w:t>
      </w:r>
      <w:r w:rsidR="003F38E1" w:rsidRPr="004444FC">
        <w:rPr>
          <w:rFonts w:ascii="Arial" w:hAnsi="Arial" w:cs="Arial"/>
          <w:bCs/>
          <w:sz w:val="22"/>
          <w:szCs w:val="22"/>
        </w:rPr>
        <w:t>o</w:t>
      </w:r>
      <w:r w:rsidRPr="004444FC">
        <w:rPr>
          <w:rFonts w:ascii="Arial" w:hAnsi="Arial" w:cs="Arial"/>
          <w:bCs/>
          <w:sz w:val="22"/>
          <w:szCs w:val="22"/>
        </w:rPr>
        <w:t xml:space="preserve">t provide value for members and recommend the </w:t>
      </w:r>
      <w:r w:rsidR="00107550" w:rsidRPr="004444FC">
        <w:rPr>
          <w:rFonts w:ascii="Arial" w:hAnsi="Arial" w:cs="Arial"/>
          <w:bCs/>
          <w:sz w:val="22"/>
          <w:szCs w:val="22"/>
        </w:rPr>
        <w:t>Plan</w:t>
      </w:r>
      <w:r w:rsidRPr="004444FC">
        <w:rPr>
          <w:rFonts w:ascii="Arial" w:hAnsi="Arial" w:cs="Arial"/>
          <w:bCs/>
          <w:sz w:val="22"/>
          <w:szCs w:val="22"/>
        </w:rPr>
        <w:t xml:space="preserve"> begins to consider the feasibility of transferring benefits to one of the comparator arrangements. </w:t>
      </w:r>
      <w:r w:rsidR="003F38E1" w:rsidRPr="004444FC">
        <w:rPr>
          <w:rFonts w:ascii="Arial" w:hAnsi="Arial" w:cs="Arial"/>
          <w:bCs/>
          <w:sz w:val="22"/>
          <w:szCs w:val="22"/>
        </w:rPr>
        <w:t>The defined benefit underpins which are attached to the DC assets will need to be considered in terms of how they would affect the process to transfer the benefits from the current arrangements.</w:t>
      </w:r>
    </w:p>
    <w:p w14:paraId="25DA794F" w14:textId="77777777" w:rsidR="003F38E1" w:rsidRDefault="003F38E1">
      <w:pPr>
        <w:pStyle w:val="BodyText"/>
        <w:spacing w:after="160"/>
        <w:jc w:val="both"/>
        <w:rPr>
          <w:rFonts w:ascii="Arial" w:hAnsi="Arial" w:cs="Arial"/>
          <w:b/>
          <w:sz w:val="22"/>
          <w:szCs w:val="22"/>
        </w:rPr>
      </w:pPr>
    </w:p>
    <w:p w14:paraId="760BB71B" w14:textId="77777777" w:rsidR="004444FC" w:rsidRDefault="004444FC">
      <w:pPr>
        <w:pStyle w:val="BodyText"/>
        <w:spacing w:after="160"/>
        <w:jc w:val="both"/>
        <w:rPr>
          <w:rFonts w:ascii="Arial" w:hAnsi="Arial" w:cs="Arial"/>
          <w:b/>
          <w:sz w:val="22"/>
          <w:szCs w:val="22"/>
        </w:rPr>
      </w:pPr>
    </w:p>
    <w:p w14:paraId="6651453C" w14:textId="77777777" w:rsidR="003F38E1" w:rsidRDefault="003F38E1">
      <w:pPr>
        <w:pStyle w:val="BodyText"/>
        <w:spacing w:after="160"/>
        <w:jc w:val="both"/>
        <w:rPr>
          <w:rFonts w:ascii="Arial" w:hAnsi="Arial" w:cs="Arial"/>
          <w:b/>
          <w:sz w:val="22"/>
          <w:szCs w:val="22"/>
        </w:rPr>
      </w:pPr>
    </w:p>
    <w:p w14:paraId="39F33E7B" w14:textId="496C99B3" w:rsidR="00151A38" w:rsidRPr="000D4452" w:rsidRDefault="00831085">
      <w:pPr>
        <w:pStyle w:val="BodyText"/>
        <w:spacing w:after="160"/>
        <w:jc w:val="both"/>
        <w:rPr>
          <w:rFonts w:ascii="Arial" w:hAnsi="Arial" w:cs="Arial"/>
          <w:b/>
          <w:sz w:val="22"/>
          <w:szCs w:val="22"/>
        </w:rPr>
      </w:pPr>
      <w:r w:rsidRPr="000D4452">
        <w:rPr>
          <w:rFonts w:ascii="Arial" w:hAnsi="Arial" w:cs="Arial"/>
          <w:b/>
          <w:sz w:val="22"/>
          <w:szCs w:val="22"/>
        </w:rPr>
        <w:lastRenderedPageBreak/>
        <w:t>Administration Standards &amp; Core Financial Transactions</w:t>
      </w:r>
    </w:p>
    <w:p w14:paraId="43B0D0B2" w14:textId="2F6757E9" w:rsidR="00151A38" w:rsidRPr="000D4452" w:rsidRDefault="00831085">
      <w:pPr>
        <w:pStyle w:val="BodyText"/>
        <w:numPr>
          <w:ilvl w:val="0"/>
          <w:numId w:val="5"/>
        </w:numPr>
        <w:spacing w:after="160"/>
        <w:jc w:val="both"/>
        <w:rPr>
          <w:rFonts w:ascii="Arial" w:hAnsi="Arial" w:cs="Arial"/>
          <w:sz w:val="22"/>
          <w:szCs w:val="22"/>
        </w:rPr>
      </w:pPr>
      <w:r w:rsidRPr="000D4452">
        <w:rPr>
          <w:rFonts w:ascii="Arial" w:hAnsi="Arial" w:cs="Arial"/>
          <w:sz w:val="22"/>
          <w:szCs w:val="22"/>
        </w:rPr>
        <w:t xml:space="preserve">The Trustees relied upon the </w:t>
      </w:r>
      <w:r w:rsidR="00107550">
        <w:rPr>
          <w:rFonts w:ascii="Arial" w:hAnsi="Arial" w:cs="Arial"/>
          <w:sz w:val="22"/>
          <w:szCs w:val="22"/>
        </w:rPr>
        <w:t>Plan</w:t>
      </w:r>
      <w:r w:rsidRPr="000D4452">
        <w:rPr>
          <w:rFonts w:ascii="Arial" w:hAnsi="Arial" w:cs="Arial"/>
          <w:sz w:val="22"/>
          <w:szCs w:val="22"/>
        </w:rPr>
        <w:t xml:space="preserve">’s administrator, </w:t>
      </w:r>
      <w:r w:rsidR="005C16E0" w:rsidRPr="004444FC">
        <w:rPr>
          <w:rFonts w:ascii="Arial" w:hAnsi="Arial" w:cs="Arial"/>
          <w:sz w:val="22"/>
          <w:szCs w:val="22"/>
        </w:rPr>
        <w:t>Broadstone</w:t>
      </w:r>
      <w:r w:rsidR="004444FC">
        <w:rPr>
          <w:rFonts w:ascii="Arial" w:hAnsi="Arial" w:cs="Arial"/>
          <w:sz w:val="22"/>
          <w:szCs w:val="22"/>
        </w:rPr>
        <w:t xml:space="preserve"> (Mercer until 1 December 2021)</w:t>
      </w:r>
      <w:r w:rsidRPr="004444FC">
        <w:rPr>
          <w:rFonts w:ascii="Arial" w:hAnsi="Arial" w:cs="Arial"/>
          <w:sz w:val="22"/>
          <w:szCs w:val="22"/>
        </w:rPr>
        <w:t>, to</w:t>
      </w:r>
      <w:r w:rsidRPr="000D4452">
        <w:rPr>
          <w:rFonts w:ascii="Arial" w:hAnsi="Arial" w:cs="Arial"/>
          <w:sz w:val="22"/>
          <w:szCs w:val="22"/>
        </w:rPr>
        <w:t xml:space="preserve"> ensure that core financial transactions relating to the </w:t>
      </w:r>
      <w:r w:rsidR="00107550">
        <w:rPr>
          <w:rFonts w:ascii="Arial" w:hAnsi="Arial" w:cs="Arial"/>
          <w:sz w:val="22"/>
          <w:szCs w:val="22"/>
        </w:rPr>
        <w:t>Plan</w:t>
      </w:r>
      <w:r w:rsidRPr="000D4452">
        <w:rPr>
          <w:rFonts w:ascii="Arial" w:hAnsi="Arial" w:cs="Arial"/>
          <w:sz w:val="22"/>
          <w:szCs w:val="22"/>
        </w:rPr>
        <w:t xml:space="preserve"> were processed promptly and accurately during the </w:t>
      </w:r>
      <w:r w:rsidR="00107550">
        <w:rPr>
          <w:rFonts w:ascii="Arial" w:hAnsi="Arial" w:cs="Arial"/>
          <w:sz w:val="22"/>
          <w:szCs w:val="22"/>
        </w:rPr>
        <w:t>Plan</w:t>
      </w:r>
      <w:r w:rsidRPr="000D4452">
        <w:rPr>
          <w:rFonts w:ascii="Arial" w:hAnsi="Arial" w:cs="Arial"/>
          <w:sz w:val="22"/>
          <w:szCs w:val="22"/>
        </w:rPr>
        <w:t xml:space="preserve"> Year.  </w:t>
      </w:r>
    </w:p>
    <w:p w14:paraId="71431899" w14:textId="23A392C8" w:rsidR="00151A38" w:rsidRPr="000D4452" w:rsidRDefault="00831085">
      <w:pPr>
        <w:pStyle w:val="BodyText"/>
        <w:numPr>
          <w:ilvl w:val="0"/>
          <w:numId w:val="5"/>
        </w:numPr>
        <w:spacing w:after="160"/>
        <w:jc w:val="both"/>
        <w:rPr>
          <w:rFonts w:ascii="Arial" w:hAnsi="Arial" w:cs="Arial"/>
          <w:sz w:val="22"/>
          <w:szCs w:val="22"/>
        </w:rPr>
      </w:pPr>
      <w:r w:rsidRPr="000D4452">
        <w:rPr>
          <w:rFonts w:ascii="Arial" w:hAnsi="Arial" w:cs="Arial"/>
          <w:sz w:val="22"/>
          <w:szCs w:val="22"/>
        </w:rPr>
        <w:t xml:space="preserve">As the </w:t>
      </w:r>
      <w:r w:rsidR="00107550">
        <w:rPr>
          <w:rFonts w:ascii="Arial" w:hAnsi="Arial" w:cs="Arial"/>
          <w:sz w:val="22"/>
          <w:szCs w:val="22"/>
        </w:rPr>
        <w:t>Plan</w:t>
      </w:r>
      <w:r w:rsidRPr="000D4452">
        <w:rPr>
          <w:rFonts w:ascii="Arial" w:hAnsi="Arial" w:cs="Arial"/>
          <w:sz w:val="22"/>
          <w:szCs w:val="22"/>
        </w:rPr>
        <w:t xml:space="preserve"> is closed to new members’ contributions the number of financial transactions relating to the DC element of the </w:t>
      </w:r>
      <w:r w:rsidR="00107550">
        <w:rPr>
          <w:rFonts w:ascii="Arial" w:hAnsi="Arial" w:cs="Arial"/>
          <w:sz w:val="22"/>
          <w:szCs w:val="22"/>
        </w:rPr>
        <w:t>Plan</w:t>
      </w:r>
      <w:r w:rsidRPr="000D4452">
        <w:rPr>
          <w:rFonts w:ascii="Arial" w:hAnsi="Arial" w:cs="Arial"/>
          <w:sz w:val="22"/>
          <w:szCs w:val="22"/>
        </w:rPr>
        <w:t xml:space="preserve"> are limited.  They include the processing of transfers in and out of the </w:t>
      </w:r>
      <w:r w:rsidR="00107550">
        <w:rPr>
          <w:rFonts w:ascii="Arial" w:hAnsi="Arial" w:cs="Arial"/>
          <w:sz w:val="22"/>
          <w:szCs w:val="22"/>
        </w:rPr>
        <w:t>Plan</w:t>
      </w:r>
      <w:r w:rsidRPr="000D4452">
        <w:rPr>
          <w:rFonts w:ascii="Arial" w:hAnsi="Arial" w:cs="Arial"/>
          <w:sz w:val="22"/>
          <w:szCs w:val="22"/>
        </w:rPr>
        <w:t xml:space="preserve">, transfers of assets between different investments within the </w:t>
      </w:r>
      <w:r w:rsidR="00107550">
        <w:rPr>
          <w:rFonts w:ascii="Arial" w:hAnsi="Arial" w:cs="Arial"/>
          <w:sz w:val="22"/>
          <w:szCs w:val="22"/>
        </w:rPr>
        <w:t>Plan</w:t>
      </w:r>
      <w:r w:rsidRPr="000D4452">
        <w:rPr>
          <w:rFonts w:ascii="Arial" w:hAnsi="Arial" w:cs="Arial"/>
          <w:sz w:val="22"/>
          <w:szCs w:val="22"/>
        </w:rPr>
        <w:t>, and payments to members/beneficiaries.</w:t>
      </w:r>
    </w:p>
    <w:p w14:paraId="2A110A40" w14:textId="77777777" w:rsidR="00151A38" w:rsidRPr="000D4452" w:rsidRDefault="00831085">
      <w:pPr>
        <w:pStyle w:val="BodyText"/>
        <w:numPr>
          <w:ilvl w:val="0"/>
          <w:numId w:val="5"/>
        </w:numPr>
        <w:spacing w:after="160"/>
        <w:jc w:val="both"/>
        <w:rPr>
          <w:rFonts w:ascii="Arial" w:hAnsi="Arial" w:cs="Arial"/>
          <w:sz w:val="22"/>
          <w:szCs w:val="22"/>
        </w:rPr>
      </w:pPr>
      <w:r w:rsidRPr="000D4452">
        <w:rPr>
          <w:rFonts w:ascii="Arial" w:hAnsi="Arial" w:cs="Arial"/>
          <w:sz w:val="22"/>
          <w:szCs w:val="22"/>
        </w:rPr>
        <w:t xml:space="preserve">A representative of the administrators regularly attends meetings of the </w:t>
      </w:r>
      <w:proofErr w:type="gramStart"/>
      <w:r w:rsidRPr="000D4452">
        <w:rPr>
          <w:rFonts w:ascii="Arial" w:hAnsi="Arial" w:cs="Arial"/>
          <w:sz w:val="22"/>
          <w:szCs w:val="22"/>
        </w:rPr>
        <w:t>Trustees</w:t>
      </w:r>
      <w:proofErr w:type="gramEnd"/>
      <w:r w:rsidRPr="000D4452">
        <w:rPr>
          <w:rFonts w:ascii="Arial" w:hAnsi="Arial" w:cs="Arial"/>
          <w:sz w:val="22"/>
          <w:szCs w:val="22"/>
        </w:rPr>
        <w:t xml:space="preserve"> and the Trustees have the ability to discuss the administrators’ performance with the administrators.  </w:t>
      </w:r>
    </w:p>
    <w:p w14:paraId="6AC2F989" w14:textId="2AA4590B"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Using information provided by the administrators the Trustees are satisfied that, over the period covered by this statement:</w:t>
      </w:r>
    </w:p>
    <w:p w14:paraId="54EBF720" w14:textId="77777777" w:rsidR="00151A38" w:rsidRPr="000D4452" w:rsidRDefault="00831085">
      <w:pPr>
        <w:pStyle w:val="BodyText"/>
        <w:numPr>
          <w:ilvl w:val="0"/>
          <w:numId w:val="5"/>
        </w:numPr>
        <w:spacing w:after="160"/>
        <w:jc w:val="both"/>
        <w:rPr>
          <w:rFonts w:ascii="Arial" w:hAnsi="Arial" w:cs="Arial"/>
          <w:sz w:val="22"/>
          <w:szCs w:val="22"/>
        </w:rPr>
      </w:pPr>
      <w:r w:rsidRPr="000D4452">
        <w:rPr>
          <w:rFonts w:ascii="Arial" w:hAnsi="Arial" w:cs="Arial"/>
          <w:sz w:val="22"/>
          <w:szCs w:val="22"/>
        </w:rPr>
        <w:t xml:space="preserve">the administrator was operating appropriate procedures, checks and </w:t>
      </w:r>
      <w:proofErr w:type="gramStart"/>
      <w:r w:rsidRPr="000D4452">
        <w:rPr>
          <w:rFonts w:ascii="Arial" w:hAnsi="Arial" w:cs="Arial"/>
          <w:sz w:val="22"/>
          <w:szCs w:val="22"/>
        </w:rPr>
        <w:t>controls;</w:t>
      </w:r>
      <w:proofErr w:type="gramEnd"/>
    </w:p>
    <w:p w14:paraId="7B747837" w14:textId="77777777" w:rsidR="00151A38" w:rsidRPr="000D4452" w:rsidRDefault="00831085">
      <w:pPr>
        <w:pStyle w:val="BodyText"/>
        <w:numPr>
          <w:ilvl w:val="0"/>
          <w:numId w:val="5"/>
        </w:numPr>
        <w:spacing w:after="160"/>
        <w:jc w:val="both"/>
        <w:rPr>
          <w:rFonts w:ascii="Arial" w:hAnsi="Arial" w:cs="Arial"/>
          <w:sz w:val="22"/>
          <w:szCs w:val="22"/>
        </w:rPr>
      </w:pPr>
      <w:r w:rsidRPr="000D4452">
        <w:rPr>
          <w:rFonts w:ascii="Arial" w:hAnsi="Arial" w:cs="Arial"/>
          <w:sz w:val="22"/>
          <w:szCs w:val="22"/>
        </w:rPr>
        <w:t xml:space="preserve">there have been no material administration errors in relation to processing core financial transactions; and </w:t>
      </w:r>
    </w:p>
    <w:p w14:paraId="3E34BDE8" w14:textId="7C437D28" w:rsidR="00151A38" w:rsidRPr="000D4452" w:rsidRDefault="00831085">
      <w:pPr>
        <w:pStyle w:val="BodyText"/>
        <w:numPr>
          <w:ilvl w:val="0"/>
          <w:numId w:val="5"/>
        </w:numPr>
        <w:spacing w:after="160"/>
        <w:jc w:val="both"/>
        <w:rPr>
          <w:rFonts w:ascii="Arial" w:hAnsi="Arial" w:cs="Arial"/>
          <w:sz w:val="22"/>
          <w:szCs w:val="22"/>
        </w:rPr>
      </w:pPr>
      <w:r w:rsidRPr="000D4452">
        <w:rPr>
          <w:rFonts w:ascii="Arial" w:hAnsi="Arial" w:cs="Arial"/>
          <w:sz w:val="22"/>
          <w:szCs w:val="22"/>
        </w:rPr>
        <w:t xml:space="preserve">all core financial transactions have been processed promptly and accurately during the </w:t>
      </w:r>
      <w:r w:rsidR="00107550">
        <w:rPr>
          <w:rFonts w:ascii="Arial" w:hAnsi="Arial" w:cs="Arial"/>
          <w:sz w:val="22"/>
          <w:szCs w:val="22"/>
        </w:rPr>
        <w:t>Plan</w:t>
      </w:r>
      <w:r w:rsidRPr="000D4452">
        <w:rPr>
          <w:rFonts w:ascii="Arial" w:hAnsi="Arial" w:cs="Arial"/>
          <w:sz w:val="22"/>
          <w:szCs w:val="22"/>
        </w:rPr>
        <w:t xml:space="preserve"> year.</w:t>
      </w:r>
    </w:p>
    <w:p w14:paraId="086644BA" w14:textId="77777777" w:rsidR="00151A38" w:rsidRPr="000D4452" w:rsidRDefault="00831085">
      <w:pPr>
        <w:pStyle w:val="ListBullet"/>
        <w:numPr>
          <w:ilvl w:val="0"/>
          <w:numId w:val="0"/>
        </w:numPr>
        <w:jc w:val="both"/>
        <w:rPr>
          <w:rFonts w:ascii="Arial" w:hAnsi="Arial" w:cs="Arial"/>
          <w:sz w:val="22"/>
          <w:szCs w:val="22"/>
        </w:rPr>
      </w:pPr>
      <w:r w:rsidRPr="000D4452">
        <w:rPr>
          <w:rFonts w:ascii="Arial" w:hAnsi="Arial" w:cs="Arial"/>
          <w:sz w:val="22"/>
          <w:szCs w:val="22"/>
        </w:rPr>
        <w:t>In accordance with regulation 24 of the Occupational Pension Schemes (Scheme Administration) Regulations 1996 (as amended), the Trustee has reviewed the core financial transactions to ensure that they continue to be processed promptly and accurately. There have been no notifiable events arising during the year.</w:t>
      </w:r>
    </w:p>
    <w:p w14:paraId="56674612" w14:textId="77777777" w:rsidR="00151A38" w:rsidRPr="000D4452" w:rsidRDefault="00151A38">
      <w:pPr>
        <w:pStyle w:val="ListBullet"/>
        <w:numPr>
          <w:ilvl w:val="0"/>
          <w:numId w:val="0"/>
        </w:numPr>
        <w:jc w:val="both"/>
        <w:rPr>
          <w:rFonts w:ascii="Arial" w:hAnsi="Arial" w:cs="Arial"/>
          <w:sz w:val="22"/>
          <w:szCs w:val="22"/>
        </w:rPr>
      </w:pPr>
    </w:p>
    <w:p w14:paraId="52F80AB6" w14:textId="77777777" w:rsidR="00151A38" w:rsidRPr="000D4452" w:rsidRDefault="00831085">
      <w:pPr>
        <w:pStyle w:val="ListBullet"/>
        <w:numPr>
          <w:ilvl w:val="0"/>
          <w:numId w:val="0"/>
        </w:numPr>
        <w:rPr>
          <w:rFonts w:ascii="Arial" w:hAnsi="Arial" w:cs="Arial"/>
          <w:b/>
          <w:sz w:val="22"/>
          <w:szCs w:val="22"/>
        </w:rPr>
      </w:pPr>
      <w:r w:rsidRPr="000D4452">
        <w:rPr>
          <w:rFonts w:ascii="Arial" w:hAnsi="Arial" w:cs="Arial"/>
          <w:b/>
          <w:bCs/>
          <w:sz w:val="22"/>
          <w:szCs w:val="22"/>
        </w:rPr>
        <w:t xml:space="preserve">Costs and Charges borne by </w:t>
      </w:r>
      <w:proofErr w:type="gramStart"/>
      <w:r w:rsidRPr="000D4452">
        <w:rPr>
          <w:rFonts w:ascii="Arial" w:hAnsi="Arial" w:cs="Arial"/>
          <w:b/>
          <w:bCs/>
          <w:sz w:val="22"/>
          <w:szCs w:val="22"/>
        </w:rPr>
        <w:t>members</w:t>
      </w:r>
      <w:proofErr w:type="gramEnd"/>
    </w:p>
    <w:p w14:paraId="10BFD0B8"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In accordance with regulation 25(1)(a) of the Occupational Pension Schemes (Scheme Administration) Regulations 1996 (as amended), the Trustees are required to calculate the charges and transaction costs paid by members and assesses the extent to which these charges paid by members represent good value for money.</w:t>
      </w:r>
    </w:p>
    <w:p w14:paraId="29B6EC33"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Based on its value for members assessment the Trustees concluded that the current funds adopted </w:t>
      </w:r>
      <w:r w:rsidRPr="004444FC">
        <w:rPr>
          <w:rFonts w:ascii="Arial" w:hAnsi="Arial" w:cs="Arial"/>
          <w:sz w:val="22"/>
          <w:szCs w:val="22"/>
        </w:rPr>
        <w:t>have higher charges</w:t>
      </w:r>
      <w:r w:rsidRPr="000D4452">
        <w:rPr>
          <w:rFonts w:ascii="Arial" w:hAnsi="Arial" w:cs="Arial"/>
          <w:sz w:val="22"/>
          <w:szCs w:val="22"/>
        </w:rPr>
        <w:t xml:space="preserve"> versus fund options in the larger comparator schemes.</w:t>
      </w:r>
    </w:p>
    <w:p w14:paraId="699033B2"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Within this Statement, the stated charges exclude any costs, </w:t>
      </w:r>
      <w:proofErr w:type="gramStart"/>
      <w:r w:rsidRPr="000D4452">
        <w:rPr>
          <w:rFonts w:ascii="Arial" w:hAnsi="Arial" w:cs="Arial"/>
          <w:sz w:val="22"/>
          <w:szCs w:val="22"/>
        </w:rPr>
        <w:t>e.g.</w:t>
      </w:r>
      <w:proofErr w:type="gramEnd"/>
      <w:r w:rsidRPr="000D4452">
        <w:rPr>
          <w:rFonts w:ascii="Arial" w:hAnsi="Arial" w:cs="Arial"/>
          <w:sz w:val="22"/>
          <w:szCs w:val="22"/>
        </w:rPr>
        <w:t xml:space="preserve"> administration costs, since these are met by the Employer, and not the members.  </w:t>
      </w:r>
    </w:p>
    <w:p w14:paraId="5C1C2554" w14:textId="41D1FADB"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Explicit charges paid by members are the fund annual management charges and fund expenses.  These are clearly identifiable and range </w:t>
      </w:r>
      <w:r w:rsidRPr="00704CF1">
        <w:rPr>
          <w:rFonts w:ascii="Arial" w:hAnsi="Arial" w:cs="Arial"/>
          <w:sz w:val="22"/>
          <w:szCs w:val="22"/>
        </w:rPr>
        <w:t xml:space="preserve">from </w:t>
      </w:r>
      <w:r w:rsidR="00704CF1" w:rsidRPr="00704CF1">
        <w:rPr>
          <w:rFonts w:ascii="Arial" w:hAnsi="Arial" w:cs="Arial"/>
          <w:sz w:val="22"/>
          <w:szCs w:val="22"/>
        </w:rPr>
        <w:t>1.00</w:t>
      </w:r>
      <w:r w:rsidRPr="00704CF1">
        <w:rPr>
          <w:rFonts w:ascii="Arial" w:hAnsi="Arial" w:cs="Arial"/>
          <w:sz w:val="22"/>
          <w:szCs w:val="22"/>
        </w:rPr>
        <w:t xml:space="preserve">% p.a. to a maximum of </w:t>
      </w:r>
      <w:r w:rsidR="00704CF1" w:rsidRPr="00704CF1">
        <w:rPr>
          <w:rFonts w:ascii="Arial" w:hAnsi="Arial" w:cs="Arial"/>
          <w:sz w:val="22"/>
          <w:szCs w:val="22"/>
        </w:rPr>
        <w:t>1.05</w:t>
      </w:r>
      <w:r w:rsidRPr="00704CF1">
        <w:rPr>
          <w:rFonts w:ascii="Arial" w:hAnsi="Arial" w:cs="Arial"/>
          <w:sz w:val="22"/>
          <w:szCs w:val="22"/>
        </w:rPr>
        <w:t xml:space="preserve"> p.a. depending</w:t>
      </w:r>
      <w:r w:rsidRPr="000D4452">
        <w:rPr>
          <w:rFonts w:ascii="Arial" w:hAnsi="Arial" w:cs="Arial"/>
          <w:sz w:val="22"/>
          <w:szCs w:val="22"/>
        </w:rPr>
        <w:t xml:space="preserve"> on the fund selected. These charges are levied on the amount held in each member’s pension account.</w:t>
      </w:r>
    </w:p>
    <w:p w14:paraId="3ED0F669"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All investment funds have “transaction costs” which are not charged directly to the investor (member). However, these charges are taken from the fund and therefore reflected in the performance of the fund and in the overall return received by the investor (member).</w:t>
      </w:r>
    </w:p>
    <w:p w14:paraId="7189ED63"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lastRenderedPageBreak/>
        <w:t>Different funds have different levels of transaction costs depending on the number of assets that are bought or sold within the fund. It is generally expected that the more actively a fund buys and sells assets the higher the transaction fees will be.</w:t>
      </w:r>
    </w:p>
    <w:p w14:paraId="5364E799" w14:textId="79C56486"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A full list of charges for the </w:t>
      </w:r>
      <w:r w:rsidR="00704CF1">
        <w:rPr>
          <w:rFonts w:ascii="Arial" w:hAnsi="Arial" w:cs="Arial"/>
          <w:sz w:val="22"/>
          <w:szCs w:val="22"/>
        </w:rPr>
        <w:t>Scottish Widows</w:t>
      </w:r>
      <w:r w:rsidRPr="000D4452">
        <w:rPr>
          <w:rFonts w:ascii="Arial" w:hAnsi="Arial" w:cs="Arial"/>
          <w:sz w:val="22"/>
          <w:szCs w:val="22"/>
        </w:rPr>
        <w:t xml:space="preserve"> funds in the default use (including the transaction charges) during the period from 1 </w:t>
      </w:r>
      <w:r w:rsidR="00704CF1">
        <w:rPr>
          <w:rFonts w:ascii="Arial" w:hAnsi="Arial" w:cs="Arial"/>
          <w:sz w:val="22"/>
          <w:szCs w:val="22"/>
        </w:rPr>
        <w:t xml:space="preserve">July </w:t>
      </w:r>
      <w:r w:rsidRPr="000D4452">
        <w:rPr>
          <w:rFonts w:ascii="Arial" w:hAnsi="Arial" w:cs="Arial"/>
          <w:sz w:val="22"/>
          <w:szCs w:val="22"/>
        </w:rPr>
        <w:t xml:space="preserve">2021 to 30 </w:t>
      </w:r>
      <w:r w:rsidR="00704CF1">
        <w:rPr>
          <w:rFonts w:ascii="Arial" w:hAnsi="Arial" w:cs="Arial"/>
          <w:sz w:val="22"/>
          <w:szCs w:val="22"/>
        </w:rPr>
        <w:t xml:space="preserve">June </w:t>
      </w:r>
      <w:r w:rsidRPr="000D4452">
        <w:rPr>
          <w:rFonts w:ascii="Arial" w:hAnsi="Arial" w:cs="Arial"/>
          <w:sz w:val="22"/>
          <w:szCs w:val="22"/>
        </w:rPr>
        <w:t>2022 is included below.</w:t>
      </w:r>
    </w:p>
    <w:tbl>
      <w:tblPr>
        <w:tblStyle w:val="BBSTableDefault"/>
        <w:tblpPr w:leftFromText="180" w:rightFromText="180" w:vertAnchor="text" w:horzAnchor="margin" w:tblpY="36"/>
        <w:tblW w:w="8996" w:type="dxa"/>
        <w:tblLook w:val="04A0" w:firstRow="1" w:lastRow="0" w:firstColumn="1" w:lastColumn="0" w:noHBand="0" w:noVBand="1"/>
      </w:tblPr>
      <w:tblGrid>
        <w:gridCol w:w="3597"/>
        <w:gridCol w:w="1805"/>
        <w:gridCol w:w="1817"/>
        <w:gridCol w:w="1777"/>
      </w:tblGrid>
      <w:tr w:rsidR="00151A38" w:rsidRPr="000D4452" w14:paraId="28943D01" w14:textId="77777777" w:rsidTr="00151A38">
        <w:trPr>
          <w:cnfStyle w:val="100000000000" w:firstRow="1" w:lastRow="0" w:firstColumn="0" w:lastColumn="0" w:oddVBand="0" w:evenVBand="0" w:oddHBand="0" w:evenHBand="0" w:firstRowFirstColumn="0" w:firstRowLastColumn="0" w:lastRowFirstColumn="0" w:lastRowLastColumn="0"/>
          <w:trHeight w:val="29"/>
        </w:trPr>
        <w:tc>
          <w:tcPr>
            <w:cnfStyle w:val="001000000100" w:firstRow="0" w:lastRow="0" w:firstColumn="1" w:lastColumn="0" w:oddVBand="0" w:evenVBand="0" w:oddHBand="0" w:evenHBand="0" w:firstRowFirstColumn="1" w:firstRowLastColumn="0" w:lastRowFirstColumn="0" w:lastRowLastColumn="0"/>
            <w:tcW w:w="3597" w:type="dxa"/>
            <w:shd w:val="clear" w:color="auto" w:fill="F55929"/>
          </w:tcPr>
          <w:p w14:paraId="6115C381" w14:textId="77777777" w:rsidR="00151A38" w:rsidRPr="000D4452" w:rsidRDefault="00831085">
            <w:pPr>
              <w:pStyle w:val="BodyText"/>
              <w:spacing w:after="160"/>
              <w:jc w:val="both"/>
              <w:rPr>
                <w:rFonts w:ascii="Arial" w:eastAsiaTheme="minorHAnsi" w:hAnsi="Arial" w:cs="Arial"/>
                <w:bCs/>
                <w:color w:val="FFFFFF" w:themeColor="background1"/>
                <w:sz w:val="22"/>
                <w:szCs w:val="22"/>
                <w:lang w:bidi="ar-SA"/>
              </w:rPr>
            </w:pPr>
            <w:r w:rsidRPr="000D4452">
              <w:rPr>
                <w:rFonts w:ascii="Arial" w:eastAsiaTheme="minorHAnsi" w:hAnsi="Arial" w:cs="Arial"/>
                <w:bCs/>
                <w:color w:val="FFFFFF" w:themeColor="background1"/>
                <w:sz w:val="22"/>
                <w:szCs w:val="22"/>
                <w:lang w:bidi="ar-SA"/>
              </w:rPr>
              <w:t>Fund</w:t>
            </w:r>
          </w:p>
        </w:tc>
        <w:tc>
          <w:tcPr>
            <w:tcW w:w="1805" w:type="dxa"/>
            <w:shd w:val="clear" w:color="auto" w:fill="F55929"/>
          </w:tcPr>
          <w:p w14:paraId="1AFA0D6C" w14:textId="77777777" w:rsidR="00151A38" w:rsidRPr="000D4452" w:rsidRDefault="00831085">
            <w:pPr>
              <w:pStyle w:val="BodyText"/>
              <w:spacing w:after="16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Cs/>
                <w:color w:val="FFFFFF" w:themeColor="background1"/>
                <w:sz w:val="22"/>
                <w:szCs w:val="22"/>
                <w:lang w:bidi="ar-SA"/>
              </w:rPr>
            </w:pPr>
            <w:r w:rsidRPr="000D4452">
              <w:rPr>
                <w:rFonts w:ascii="Arial" w:eastAsiaTheme="minorHAnsi" w:hAnsi="Arial" w:cs="Arial"/>
                <w:bCs/>
                <w:color w:val="FFFFFF" w:themeColor="background1"/>
                <w:sz w:val="22"/>
                <w:szCs w:val="22"/>
                <w:lang w:bidi="ar-SA"/>
              </w:rPr>
              <w:t>Total Expense Ratio*</w:t>
            </w:r>
          </w:p>
        </w:tc>
        <w:tc>
          <w:tcPr>
            <w:tcW w:w="1817" w:type="dxa"/>
            <w:shd w:val="clear" w:color="auto" w:fill="F55929"/>
          </w:tcPr>
          <w:p w14:paraId="05E1AEBF" w14:textId="77777777" w:rsidR="00151A38" w:rsidRPr="000D4452" w:rsidRDefault="00831085">
            <w:pPr>
              <w:pStyle w:val="BodyText"/>
              <w:spacing w:after="16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Cs/>
                <w:color w:val="FFFFFF" w:themeColor="background1"/>
                <w:sz w:val="22"/>
                <w:szCs w:val="22"/>
                <w:lang w:bidi="ar-SA"/>
              </w:rPr>
            </w:pPr>
            <w:r w:rsidRPr="000D4452">
              <w:rPr>
                <w:rFonts w:ascii="Arial" w:eastAsiaTheme="minorHAnsi" w:hAnsi="Arial" w:cs="Arial"/>
                <w:bCs/>
                <w:color w:val="FFFFFF" w:themeColor="background1"/>
                <w:sz w:val="22"/>
                <w:szCs w:val="22"/>
                <w:lang w:bidi="ar-SA"/>
              </w:rPr>
              <w:t>Transaction Costs**</w:t>
            </w:r>
          </w:p>
        </w:tc>
        <w:tc>
          <w:tcPr>
            <w:tcW w:w="1777" w:type="dxa"/>
            <w:shd w:val="clear" w:color="auto" w:fill="F55929"/>
          </w:tcPr>
          <w:p w14:paraId="3DF985F1" w14:textId="77777777" w:rsidR="00151A38" w:rsidRPr="000D4452" w:rsidRDefault="00831085">
            <w:pPr>
              <w:pStyle w:val="BodyText"/>
              <w:spacing w:after="160"/>
              <w:cnfStyle w:val="100000000000" w:firstRow="1" w:lastRow="0" w:firstColumn="0" w:lastColumn="0" w:oddVBand="0" w:evenVBand="0" w:oddHBand="0" w:evenHBand="0" w:firstRowFirstColumn="0" w:firstRowLastColumn="0" w:lastRowFirstColumn="0" w:lastRowLastColumn="0"/>
              <w:rPr>
                <w:rFonts w:ascii="Arial" w:eastAsiaTheme="minorHAnsi" w:hAnsi="Arial" w:cs="Arial"/>
                <w:bCs/>
                <w:color w:val="FFFFFF" w:themeColor="background1"/>
                <w:sz w:val="22"/>
                <w:szCs w:val="22"/>
                <w:lang w:bidi="ar-SA"/>
              </w:rPr>
            </w:pPr>
            <w:r w:rsidRPr="000D4452">
              <w:rPr>
                <w:rFonts w:ascii="Arial" w:eastAsiaTheme="minorHAnsi" w:hAnsi="Arial" w:cs="Arial"/>
                <w:bCs/>
                <w:color w:val="FFFFFF" w:themeColor="background1"/>
                <w:sz w:val="22"/>
                <w:szCs w:val="22"/>
                <w:lang w:bidi="ar-SA"/>
              </w:rPr>
              <w:t>Total</w:t>
            </w:r>
          </w:p>
        </w:tc>
      </w:tr>
      <w:tr w:rsidR="00151A38" w:rsidRPr="000D4452" w14:paraId="6F0CAFCD" w14:textId="77777777" w:rsidTr="00151A38">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597" w:type="dxa"/>
            <w:shd w:val="clear" w:color="auto" w:fill="FFFFFF" w:themeFill="background1"/>
          </w:tcPr>
          <w:p w14:paraId="59F509A8" w14:textId="77777777" w:rsidR="00151A38" w:rsidRPr="000D4452" w:rsidRDefault="00831085">
            <w:pPr>
              <w:pStyle w:val="BodyText"/>
              <w:spacing w:after="160"/>
              <w:jc w:val="both"/>
              <w:rPr>
                <w:rFonts w:ascii="Arial" w:eastAsiaTheme="minorHAnsi" w:hAnsi="Arial" w:cs="Arial"/>
                <w:bCs/>
                <w:sz w:val="22"/>
                <w:szCs w:val="22"/>
                <w:u w:val="single"/>
                <w:lang w:bidi="ar-SA"/>
              </w:rPr>
            </w:pPr>
            <w:r w:rsidRPr="000D4452">
              <w:rPr>
                <w:rFonts w:ascii="Arial" w:eastAsiaTheme="minorHAnsi" w:hAnsi="Arial" w:cs="Arial"/>
                <w:bCs/>
                <w:sz w:val="22"/>
                <w:szCs w:val="22"/>
                <w:u w:val="single"/>
                <w:lang w:bidi="ar-SA"/>
              </w:rPr>
              <w:t>Current Funds</w:t>
            </w:r>
          </w:p>
        </w:tc>
        <w:tc>
          <w:tcPr>
            <w:tcW w:w="1805" w:type="dxa"/>
            <w:shd w:val="clear" w:color="auto" w:fill="FFFFFF" w:themeFill="background1"/>
          </w:tcPr>
          <w:p w14:paraId="28805803" w14:textId="77777777" w:rsidR="00151A38" w:rsidRPr="000D4452" w:rsidRDefault="00151A38">
            <w:pPr>
              <w:pStyle w:val="BodyText"/>
              <w:spacing w:after="16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bidi="ar-SA"/>
              </w:rPr>
            </w:pPr>
          </w:p>
        </w:tc>
        <w:tc>
          <w:tcPr>
            <w:tcW w:w="1817" w:type="dxa"/>
            <w:shd w:val="clear" w:color="auto" w:fill="FFFFFF" w:themeFill="background1"/>
          </w:tcPr>
          <w:p w14:paraId="5EBD26BB" w14:textId="77777777" w:rsidR="00151A38" w:rsidRPr="000D4452" w:rsidRDefault="00151A38">
            <w:pPr>
              <w:pStyle w:val="BodyText"/>
              <w:spacing w:after="16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bidi="ar-SA"/>
              </w:rPr>
            </w:pPr>
          </w:p>
        </w:tc>
        <w:tc>
          <w:tcPr>
            <w:tcW w:w="1777" w:type="dxa"/>
            <w:shd w:val="clear" w:color="auto" w:fill="FFFFFF" w:themeFill="background1"/>
          </w:tcPr>
          <w:p w14:paraId="1983C441" w14:textId="77777777" w:rsidR="00151A38" w:rsidRPr="000D4452" w:rsidRDefault="00151A38">
            <w:pPr>
              <w:pStyle w:val="BodyText"/>
              <w:spacing w:after="160"/>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bidi="ar-SA"/>
              </w:rPr>
            </w:pPr>
          </w:p>
        </w:tc>
      </w:tr>
      <w:tr w:rsidR="00151A38" w:rsidRPr="000D4452" w14:paraId="765B5F1E" w14:textId="77777777" w:rsidTr="00151A38">
        <w:trPr>
          <w:cnfStyle w:val="000000010000" w:firstRow="0" w:lastRow="0" w:firstColumn="0" w:lastColumn="0" w:oddVBand="0" w:evenVBand="0" w:oddHBand="0" w:evenHBand="1"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597" w:type="dxa"/>
          </w:tcPr>
          <w:p w14:paraId="54C14288" w14:textId="6BC65FD2" w:rsidR="00151A38" w:rsidRPr="000D4452" w:rsidRDefault="00704CF1">
            <w:pPr>
              <w:pStyle w:val="BodyText"/>
              <w:spacing w:after="160"/>
              <w:rPr>
                <w:rFonts w:ascii="Arial" w:eastAsiaTheme="minorHAnsi" w:hAnsi="Arial" w:cs="Arial"/>
                <w:b w:val="0"/>
                <w:sz w:val="22"/>
                <w:szCs w:val="22"/>
                <w:lang w:bidi="ar-SA"/>
              </w:rPr>
            </w:pPr>
            <w:r w:rsidRPr="00704CF1">
              <w:rPr>
                <w:rFonts w:ascii="Arial" w:eastAsiaTheme="minorHAnsi" w:hAnsi="Arial" w:cs="Arial"/>
                <w:b w:val="0"/>
                <w:sz w:val="22"/>
                <w:szCs w:val="22"/>
                <w:lang w:bidi="ar-SA"/>
              </w:rPr>
              <w:t>Scottish Widows Mixed Pension Series 2 Fund</w:t>
            </w:r>
          </w:p>
        </w:tc>
        <w:tc>
          <w:tcPr>
            <w:tcW w:w="1805" w:type="dxa"/>
          </w:tcPr>
          <w:p w14:paraId="15224D60" w14:textId="34ACE743" w:rsidR="00151A38" w:rsidRPr="000D4452" w:rsidRDefault="00704CF1">
            <w:pPr>
              <w:pStyle w:val="BodyText"/>
              <w:spacing w:after="1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2"/>
                <w:szCs w:val="22"/>
                <w:lang w:bidi="ar-SA"/>
              </w:rPr>
            </w:pPr>
            <w:r>
              <w:rPr>
                <w:rFonts w:ascii="Arial" w:eastAsiaTheme="minorHAnsi" w:hAnsi="Arial" w:cs="Arial"/>
                <w:sz w:val="22"/>
                <w:szCs w:val="22"/>
                <w:lang w:bidi="ar-SA"/>
              </w:rPr>
              <w:t>1.05</w:t>
            </w:r>
            <w:r w:rsidR="00831085" w:rsidRPr="000D4452">
              <w:rPr>
                <w:rFonts w:ascii="Arial" w:eastAsiaTheme="minorHAnsi" w:hAnsi="Arial" w:cs="Arial"/>
                <w:sz w:val="22"/>
                <w:szCs w:val="22"/>
                <w:lang w:bidi="ar-SA"/>
              </w:rPr>
              <w:t>%</w:t>
            </w:r>
          </w:p>
        </w:tc>
        <w:tc>
          <w:tcPr>
            <w:tcW w:w="1817" w:type="dxa"/>
          </w:tcPr>
          <w:p w14:paraId="5FFF19EA" w14:textId="47AD64C9" w:rsidR="00151A38" w:rsidRPr="000D4452" w:rsidRDefault="00831085">
            <w:pPr>
              <w:pStyle w:val="BodyText"/>
              <w:spacing w:after="1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2"/>
                <w:szCs w:val="22"/>
                <w:lang w:bidi="ar-SA"/>
              </w:rPr>
            </w:pPr>
            <w:r w:rsidRPr="000D4452">
              <w:rPr>
                <w:rFonts w:ascii="Arial" w:eastAsiaTheme="minorHAnsi" w:hAnsi="Arial" w:cs="Arial"/>
                <w:sz w:val="22"/>
                <w:szCs w:val="22"/>
                <w:lang w:bidi="ar-SA"/>
              </w:rPr>
              <w:t>0.</w:t>
            </w:r>
            <w:r w:rsidR="00704CF1">
              <w:rPr>
                <w:rFonts w:ascii="Arial" w:eastAsiaTheme="minorHAnsi" w:hAnsi="Arial" w:cs="Arial"/>
                <w:sz w:val="22"/>
                <w:szCs w:val="22"/>
                <w:lang w:bidi="ar-SA"/>
              </w:rPr>
              <w:t>17</w:t>
            </w:r>
            <w:r w:rsidRPr="000D4452">
              <w:rPr>
                <w:rFonts w:ascii="Arial" w:eastAsiaTheme="minorHAnsi" w:hAnsi="Arial" w:cs="Arial"/>
                <w:sz w:val="22"/>
                <w:szCs w:val="22"/>
                <w:lang w:bidi="ar-SA"/>
              </w:rPr>
              <w:t>%</w:t>
            </w:r>
          </w:p>
        </w:tc>
        <w:tc>
          <w:tcPr>
            <w:tcW w:w="1777" w:type="dxa"/>
          </w:tcPr>
          <w:p w14:paraId="58920F22" w14:textId="734A7848" w:rsidR="00151A38" w:rsidRPr="000D4452" w:rsidRDefault="00831085">
            <w:pPr>
              <w:pStyle w:val="BodyText"/>
              <w:spacing w:after="1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2"/>
                <w:szCs w:val="22"/>
                <w:lang w:bidi="ar-SA"/>
              </w:rPr>
            </w:pPr>
            <w:r w:rsidRPr="000D4452">
              <w:rPr>
                <w:rFonts w:ascii="Arial" w:eastAsiaTheme="minorHAnsi" w:hAnsi="Arial" w:cs="Arial"/>
                <w:sz w:val="22"/>
                <w:szCs w:val="22"/>
                <w:lang w:bidi="ar-SA"/>
              </w:rPr>
              <w:t>1.</w:t>
            </w:r>
            <w:r w:rsidR="00704CF1">
              <w:rPr>
                <w:rFonts w:ascii="Arial" w:eastAsiaTheme="minorHAnsi" w:hAnsi="Arial" w:cs="Arial"/>
                <w:sz w:val="22"/>
                <w:szCs w:val="22"/>
                <w:lang w:bidi="ar-SA"/>
              </w:rPr>
              <w:t>22</w:t>
            </w:r>
            <w:r w:rsidRPr="000D4452">
              <w:rPr>
                <w:rFonts w:ascii="Arial" w:eastAsiaTheme="minorHAnsi" w:hAnsi="Arial" w:cs="Arial"/>
                <w:sz w:val="22"/>
                <w:szCs w:val="22"/>
                <w:lang w:bidi="ar-SA"/>
              </w:rPr>
              <w:t>%</w:t>
            </w:r>
          </w:p>
        </w:tc>
      </w:tr>
      <w:tr w:rsidR="00151A38" w:rsidRPr="000D4452" w14:paraId="6187C426" w14:textId="77777777" w:rsidTr="00151A38">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597" w:type="dxa"/>
            <w:shd w:val="clear" w:color="auto" w:fill="FFFFFF" w:themeFill="background1"/>
          </w:tcPr>
          <w:p w14:paraId="2A5D04F3" w14:textId="0DED9A48" w:rsidR="00151A38" w:rsidRPr="000D4452" w:rsidRDefault="00704CF1">
            <w:pPr>
              <w:pStyle w:val="BodyText"/>
              <w:spacing w:after="160"/>
              <w:rPr>
                <w:rFonts w:ascii="Arial" w:eastAsiaTheme="minorHAnsi" w:hAnsi="Arial" w:cs="Arial"/>
                <w:b w:val="0"/>
                <w:sz w:val="22"/>
                <w:szCs w:val="22"/>
                <w:lang w:bidi="ar-SA"/>
              </w:rPr>
            </w:pPr>
            <w:r w:rsidRPr="00704CF1">
              <w:rPr>
                <w:rFonts w:ascii="Arial" w:eastAsiaTheme="minorHAnsi" w:hAnsi="Arial" w:cs="Arial"/>
                <w:b w:val="0"/>
                <w:sz w:val="22"/>
                <w:szCs w:val="22"/>
                <w:lang w:bidi="ar-SA"/>
              </w:rPr>
              <w:t>Scottish Widows</w:t>
            </w:r>
            <w:r>
              <w:t xml:space="preserve"> </w:t>
            </w:r>
            <w:r w:rsidRPr="00704CF1">
              <w:rPr>
                <w:rFonts w:ascii="Arial" w:eastAsiaTheme="minorHAnsi" w:hAnsi="Arial" w:cs="Arial"/>
                <w:b w:val="0"/>
                <w:sz w:val="22"/>
                <w:szCs w:val="22"/>
                <w:lang w:bidi="ar-SA"/>
              </w:rPr>
              <w:t>Pension Protector Series 2 Fund</w:t>
            </w:r>
          </w:p>
        </w:tc>
        <w:tc>
          <w:tcPr>
            <w:tcW w:w="1805" w:type="dxa"/>
            <w:shd w:val="clear" w:color="auto" w:fill="FFFFFF" w:themeFill="background1"/>
          </w:tcPr>
          <w:p w14:paraId="4D93AC47" w14:textId="0AA3419E" w:rsidR="00151A38" w:rsidRPr="000D4452" w:rsidRDefault="00704CF1">
            <w:pPr>
              <w:pStyle w:val="BodyText"/>
              <w:spacing w:after="16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bidi="ar-SA"/>
              </w:rPr>
            </w:pPr>
            <w:r>
              <w:rPr>
                <w:rFonts w:ascii="Arial" w:eastAsiaTheme="minorHAnsi" w:hAnsi="Arial" w:cs="Arial"/>
                <w:sz w:val="22"/>
                <w:szCs w:val="22"/>
                <w:lang w:bidi="ar-SA"/>
              </w:rPr>
              <w:t>1.00</w:t>
            </w:r>
            <w:r w:rsidR="00831085" w:rsidRPr="000D4452">
              <w:rPr>
                <w:rFonts w:ascii="Arial" w:eastAsiaTheme="minorHAnsi" w:hAnsi="Arial" w:cs="Arial"/>
                <w:sz w:val="22"/>
                <w:szCs w:val="22"/>
                <w:lang w:bidi="ar-SA"/>
              </w:rPr>
              <w:t>%</w:t>
            </w:r>
          </w:p>
        </w:tc>
        <w:tc>
          <w:tcPr>
            <w:tcW w:w="1817" w:type="dxa"/>
            <w:shd w:val="clear" w:color="auto" w:fill="FFFFFF" w:themeFill="background1"/>
          </w:tcPr>
          <w:p w14:paraId="3544FD01" w14:textId="018943A8" w:rsidR="00151A38" w:rsidRPr="000D4452" w:rsidRDefault="00831085">
            <w:pPr>
              <w:pStyle w:val="BodyText"/>
              <w:spacing w:after="16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bidi="ar-SA"/>
              </w:rPr>
            </w:pPr>
            <w:r w:rsidRPr="000D4452">
              <w:rPr>
                <w:rFonts w:ascii="Arial" w:eastAsiaTheme="minorHAnsi" w:hAnsi="Arial" w:cs="Arial"/>
                <w:sz w:val="22"/>
                <w:szCs w:val="22"/>
                <w:lang w:bidi="ar-SA"/>
              </w:rPr>
              <w:t>0.0</w:t>
            </w:r>
            <w:r w:rsidR="00704CF1">
              <w:rPr>
                <w:rFonts w:ascii="Arial" w:eastAsiaTheme="minorHAnsi" w:hAnsi="Arial" w:cs="Arial"/>
                <w:sz w:val="22"/>
                <w:szCs w:val="22"/>
                <w:lang w:bidi="ar-SA"/>
              </w:rPr>
              <w:t>0</w:t>
            </w:r>
            <w:r w:rsidRPr="000D4452">
              <w:rPr>
                <w:rFonts w:ascii="Arial" w:eastAsiaTheme="minorHAnsi" w:hAnsi="Arial" w:cs="Arial"/>
                <w:sz w:val="22"/>
                <w:szCs w:val="22"/>
                <w:lang w:bidi="ar-SA"/>
              </w:rPr>
              <w:t>%</w:t>
            </w:r>
          </w:p>
        </w:tc>
        <w:tc>
          <w:tcPr>
            <w:tcW w:w="1777" w:type="dxa"/>
            <w:shd w:val="clear" w:color="auto" w:fill="FFFFFF" w:themeFill="background1"/>
          </w:tcPr>
          <w:p w14:paraId="32AAE7B4" w14:textId="41E6D2CF" w:rsidR="00151A38" w:rsidRPr="000D4452" w:rsidRDefault="00704CF1">
            <w:pPr>
              <w:pStyle w:val="BodyText"/>
              <w:spacing w:after="16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bidi="ar-SA"/>
              </w:rPr>
            </w:pPr>
            <w:r>
              <w:rPr>
                <w:rFonts w:ascii="Arial" w:eastAsiaTheme="minorHAnsi" w:hAnsi="Arial" w:cs="Arial"/>
                <w:sz w:val="22"/>
                <w:szCs w:val="22"/>
                <w:lang w:bidi="ar-SA"/>
              </w:rPr>
              <w:t>1,00</w:t>
            </w:r>
            <w:r w:rsidR="00831085" w:rsidRPr="000D4452">
              <w:rPr>
                <w:rFonts w:ascii="Arial" w:eastAsiaTheme="minorHAnsi" w:hAnsi="Arial" w:cs="Arial"/>
                <w:sz w:val="22"/>
                <w:szCs w:val="22"/>
                <w:lang w:bidi="ar-SA"/>
              </w:rPr>
              <w:t>%</w:t>
            </w:r>
          </w:p>
        </w:tc>
      </w:tr>
      <w:tr w:rsidR="00151A38" w:rsidRPr="000D4452" w14:paraId="76630B3B" w14:textId="77777777" w:rsidTr="00151A38">
        <w:trPr>
          <w:cnfStyle w:val="000000010000" w:firstRow="0" w:lastRow="0" w:firstColumn="0" w:lastColumn="0" w:oddVBand="0" w:evenVBand="0" w:oddHBand="0" w:evenHBand="1"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3597" w:type="dxa"/>
          </w:tcPr>
          <w:p w14:paraId="307CC4E4" w14:textId="277D5333" w:rsidR="00151A38" w:rsidRPr="000D4452" w:rsidRDefault="00704CF1">
            <w:pPr>
              <w:pStyle w:val="BodyText"/>
              <w:spacing w:after="160"/>
              <w:rPr>
                <w:rFonts w:ascii="Arial" w:eastAsiaTheme="minorHAnsi" w:hAnsi="Arial" w:cs="Arial"/>
                <w:b w:val="0"/>
                <w:sz w:val="22"/>
                <w:szCs w:val="22"/>
                <w:lang w:bidi="ar-SA"/>
              </w:rPr>
            </w:pPr>
            <w:r w:rsidRPr="00704CF1">
              <w:rPr>
                <w:rFonts w:ascii="Arial" w:eastAsiaTheme="minorHAnsi" w:hAnsi="Arial" w:cs="Arial"/>
                <w:b w:val="0"/>
                <w:sz w:val="22"/>
                <w:szCs w:val="22"/>
                <w:lang w:bidi="ar-SA"/>
              </w:rPr>
              <w:t xml:space="preserve">Scottish Widows </w:t>
            </w:r>
            <w:r>
              <w:rPr>
                <w:rFonts w:ascii="Arial" w:eastAsiaTheme="minorHAnsi" w:hAnsi="Arial" w:cs="Arial"/>
                <w:b w:val="0"/>
                <w:sz w:val="22"/>
                <w:szCs w:val="22"/>
                <w:lang w:bidi="ar-SA"/>
              </w:rPr>
              <w:t xml:space="preserve">Cash </w:t>
            </w:r>
            <w:r w:rsidRPr="00704CF1">
              <w:rPr>
                <w:rFonts w:ascii="Arial" w:eastAsiaTheme="minorHAnsi" w:hAnsi="Arial" w:cs="Arial"/>
                <w:b w:val="0"/>
                <w:sz w:val="22"/>
                <w:szCs w:val="22"/>
                <w:lang w:bidi="ar-SA"/>
              </w:rPr>
              <w:t>Pension Series 2 Fund</w:t>
            </w:r>
          </w:p>
        </w:tc>
        <w:tc>
          <w:tcPr>
            <w:tcW w:w="1805" w:type="dxa"/>
          </w:tcPr>
          <w:p w14:paraId="3D9A2590" w14:textId="6E125D52" w:rsidR="00151A38" w:rsidRPr="000D4452" w:rsidRDefault="00704CF1">
            <w:pPr>
              <w:pStyle w:val="BodyText"/>
              <w:spacing w:after="1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2"/>
                <w:szCs w:val="22"/>
                <w:lang w:bidi="ar-SA"/>
              </w:rPr>
            </w:pPr>
            <w:r>
              <w:rPr>
                <w:rFonts w:ascii="Arial" w:eastAsiaTheme="minorHAnsi" w:hAnsi="Arial" w:cs="Arial"/>
                <w:sz w:val="22"/>
                <w:szCs w:val="22"/>
                <w:lang w:bidi="ar-SA"/>
              </w:rPr>
              <w:t>1,00</w:t>
            </w:r>
            <w:r w:rsidR="00831085" w:rsidRPr="000D4452">
              <w:rPr>
                <w:rFonts w:ascii="Arial" w:eastAsiaTheme="minorHAnsi" w:hAnsi="Arial" w:cs="Arial"/>
                <w:sz w:val="22"/>
                <w:szCs w:val="22"/>
                <w:lang w:bidi="ar-SA"/>
              </w:rPr>
              <w:t>%</w:t>
            </w:r>
          </w:p>
        </w:tc>
        <w:tc>
          <w:tcPr>
            <w:tcW w:w="1817" w:type="dxa"/>
          </w:tcPr>
          <w:p w14:paraId="5D9FCAC5" w14:textId="4FAB5558" w:rsidR="00151A38" w:rsidRPr="000D4452" w:rsidRDefault="00831085">
            <w:pPr>
              <w:pStyle w:val="BodyText"/>
              <w:spacing w:after="1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2"/>
                <w:szCs w:val="22"/>
                <w:lang w:bidi="ar-SA"/>
              </w:rPr>
            </w:pPr>
            <w:r w:rsidRPr="000D4452">
              <w:rPr>
                <w:rFonts w:ascii="Arial" w:eastAsiaTheme="minorHAnsi" w:hAnsi="Arial" w:cs="Arial"/>
                <w:sz w:val="22"/>
                <w:szCs w:val="22"/>
                <w:lang w:bidi="ar-SA"/>
              </w:rPr>
              <w:t>0.0</w:t>
            </w:r>
            <w:r w:rsidR="00704CF1">
              <w:rPr>
                <w:rFonts w:ascii="Arial" w:eastAsiaTheme="minorHAnsi" w:hAnsi="Arial" w:cs="Arial"/>
                <w:sz w:val="22"/>
                <w:szCs w:val="22"/>
                <w:lang w:bidi="ar-SA"/>
              </w:rPr>
              <w:t>6</w:t>
            </w:r>
            <w:r w:rsidRPr="000D4452">
              <w:rPr>
                <w:rFonts w:ascii="Arial" w:eastAsiaTheme="minorHAnsi" w:hAnsi="Arial" w:cs="Arial"/>
                <w:sz w:val="22"/>
                <w:szCs w:val="22"/>
                <w:lang w:bidi="ar-SA"/>
              </w:rPr>
              <w:t>%</w:t>
            </w:r>
          </w:p>
        </w:tc>
        <w:tc>
          <w:tcPr>
            <w:tcW w:w="1777" w:type="dxa"/>
          </w:tcPr>
          <w:p w14:paraId="5632D004" w14:textId="0FCF0528" w:rsidR="00151A38" w:rsidRPr="000D4452" w:rsidRDefault="00704CF1">
            <w:pPr>
              <w:pStyle w:val="BodyText"/>
              <w:spacing w:after="1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sz w:val="22"/>
                <w:szCs w:val="22"/>
                <w:lang w:bidi="ar-SA"/>
              </w:rPr>
            </w:pPr>
            <w:r>
              <w:rPr>
                <w:rFonts w:ascii="Arial" w:eastAsiaTheme="minorHAnsi" w:hAnsi="Arial" w:cs="Arial"/>
                <w:sz w:val="22"/>
                <w:szCs w:val="22"/>
                <w:lang w:bidi="ar-SA"/>
              </w:rPr>
              <w:t>1.06</w:t>
            </w:r>
            <w:r w:rsidR="00831085" w:rsidRPr="000D4452">
              <w:rPr>
                <w:rFonts w:ascii="Arial" w:eastAsiaTheme="minorHAnsi" w:hAnsi="Arial" w:cs="Arial"/>
                <w:sz w:val="22"/>
                <w:szCs w:val="22"/>
                <w:lang w:bidi="ar-SA"/>
              </w:rPr>
              <w:t>%</w:t>
            </w:r>
          </w:p>
        </w:tc>
      </w:tr>
    </w:tbl>
    <w:p w14:paraId="50B2D835" w14:textId="259019E1" w:rsidR="00151A38" w:rsidRPr="000D4452" w:rsidRDefault="00831085">
      <w:pPr>
        <w:pStyle w:val="BodyText"/>
        <w:spacing w:after="0"/>
        <w:jc w:val="both"/>
        <w:rPr>
          <w:rFonts w:ascii="Arial" w:hAnsi="Arial" w:cs="Arial"/>
          <w:szCs w:val="18"/>
        </w:rPr>
      </w:pPr>
      <w:r w:rsidRPr="000D4452">
        <w:rPr>
          <w:rFonts w:ascii="Arial" w:hAnsi="Arial" w:cs="Arial"/>
          <w:szCs w:val="18"/>
        </w:rPr>
        <w:t xml:space="preserve">Source: </w:t>
      </w:r>
      <w:r w:rsidR="00704CF1">
        <w:rPr>
          <w:rFonts w:ascii="Arial" w:hAnsi="Arial" w:cs="Arial"/>
          <w:szCs w:val="18"/>
        </w:rPr>
        <w:t>Scottish Widows</w:t>
      </w:r>
    </w:p>
    <w:p w14:paraId="781D5A2B" w14:textId="77777777" w:rsidR="00151A38" w:rsidRPr="000D4452" w:rsidRDefault="00831085">
      <w:pPr>
        <w:pStyle w:val="BodyText"/>
        <w:spacing w:after="0"/>
        <w:jc w:val="both"/>
        <w:rPr>
          <w:rFonts w:ascii="Arial" w:hAnsi="Arial" w:cs="Arial"/>
          <w:szCs w:val="18"/>
        </w:rPr>
      </w:pPr>
      <w:r w:rsidRPr="000D4452">
        <w:rPr>
          <w:rFonts w:ascii="Arial" w:hAnsi="Arial" w:cs="Arial"/>
          <w:szCs w:val="18"/>
        </w:rPr>
        <w:t>*Total expense ratio (TER) includes annual management charge and incidental fund expenses.</w:t>
      </w:r>
    </w:p>
    <w:p w14:paraId="19191990" w14:textId="2CD1E31E" w:rsidR="00151A38" w:rsidRPr="000D4452" w:rsidRDefault="00831085">
      <w:pPr>
        <w:pStyle w:val="BodyText"/>
        <w:spacing w:after="160"/>
        <w:jc w:val="both"/>
        <w:rPr>
          <w:rFonts w:ascii="Arial" w:hAnsi="Arial" w:cs="Arial"/>
          <w:szCs w:val="18"/>
        </w:rPr>
      </w:pPr>
      <w:r w:rsidRPr="000D4452">
        <w:rPr>
          <w:rFonts w:ascii="Arial" w:hAnsi="Arial" w:cs="Arial"/>
          <w:szCs w:val="18"/>
        </w:rPr>
        <w:t xml:space="preserve">**Transaction costs relate to the friction costs incurred by fund investments over the past year to 30 </w:t>
      </w:r>
      <w:r w:rsidR="00704CF1">
        <w:rPr>
          <w:rFonts w:ascii="Arial" w:hAnsi="Arial" w:cs="Arial"/>
          <w:szCs w:val="18"/>
        </w:rPr>
        <w:t xml:space="preserve">June </w:t>
      </w:r>
      <w:r w:rsidRPr="000D4452">
        <w:rPr>
          <w:rFonts w:ascii="Arial" w:hAnsi="Arial" w:cs="Arial"/>
          <w:szCs w:val="18"/>
        </w:rPr>
        <w:t>2022, due to investment dealing activity.</w:t>
      </w:r>
    </w:p>
    <w:p w14:paraId="72F65930"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The 2022 Value for Members review determined that the fees charged to members were higher versus larger master trust arrangements. </w:t>
      </w:r>
    </w:p>
    <w:p w14:paraId="6FC88942" w14:textId="66CFE883"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The default has, as indicated above, been set up as a lifestyle approach, which means that members’ assets are automatically moved between different investment funds as they approach their target retirement date.  This means that the level of charges and transaction costs will vary depending on how close members are to their target retirement date and in which fund they are invested.  The </w:t>
      </w:r>
      <w:r w:rsidR="00107550">
        <w:rPr>
          <w:rFonts w:ascii="Arial" w:hAnsi="Arial" w:cs="Arial"/>
          <w:sz w:val="22"/>
          <w:szCs w:val="22"/>
        </w:rPr>
        <w:t>Plan</w:t>
      </w:r>
      <w:r w:rsidRPr="000D4452">
        <w:rPr>
          <w:rFonts w:ascii="Arial" w:hAnsi="Arial" w:cs="Arial"/>
          <w:sz w:val="22"/>
          <w:szCs w:val="22"/>
        </w:rPr>
        <w:t xml:space="preserve"> is closed to new contributions and is not being used by the employer to meet the employer's duties under the automatic enrolment legislation and hence the member borne charges for the </w:t>
      </w:r>
      <w:r w:rsidR="00107550">
        <w:rPr>
          <w:rFonts w:ascii="Arial" w:hAnsi="Arial" w:cs="Arial"/>
          <w:sz w:val="22"/>
          <w:szCs w:val="22"/>
        </w:rPr>
        <w:t>Plan</w:t>
      </w:r>
      <w:r w:rsidRPr="000D4452">
        <w:rPr>
          <w:rFonts w:ascii="Arial" w:hAnsi="Arial" w:cs="Arial"/>
          <w:sz w:val="22"/>
          <w:szCs w:val="22"/>
        </w:rPr>
        <w:t>’s default arrangement are not required to comply with the charge cap.</w:t>
      </w:r>
    </w:p>
    <w:p w14:paraId="7B46AEDF" w14:textId="77777777" w:rsidR="00151A38" w:rsidRPr="000D4452" w:rsidRDefault="00831085">
      <w:pPr>
        <w:pStyle w:val="BodyText"/>
        <w:spacing w:line="240" w:lineRule="auto"/>
        <w:jc w:val="both"/>
        <w:rPr>
          <w:rFonts w:ascii="Arial" w:hAnsi="Arial" w:cs="Arial"/>
          <w:bCs/>
          <w:sz w:val="22"/>
          <w:szCs w:val="22"/>
        </w:rPr>
      </w:pPr>
      <w:r w:rsidRPr="000D4452">
        <w:rPr>
          <w:rFonts w:ascii="Arial" w:hAnsi="Arial" w:cs="Arial"/>
          <w:bCs/>
          <w:sz w:val="22"/>
          <w:szCs w:val="22"/>
        </w:rPr>
        <w:t xml:space="preserve">Details of the annual returns over 1, 3 and 5 years are contained in </w:t>
      </w:r>
      <w:r w:rsidRPr="000D4452">
        <w:rPr>
          <w:rFonts w:ascii="Arial" w:hAnsi="Arial" w:cs="Arial"/>
          <w:b/>
          <w:sz w:val="22"/>
          <w:szCs w:val="22"/>
        </w:rPr>
        <w:t>Appendix B</w:t>
      </w:r>
      <w:r w:rsidRPr="000D4452">
        <w:rPr>
          <w:rFonts w:ascii="Arial" w:hAnsi="Arial" w:cs="Arial"/>
          <w:bCs/>
          <w:sz w:val="22"/>
          <w:szCs w:val="22"/>
        </w:rPr>
        <w:t xml:space="preserve">. </w:t>
      </w:r>
    </w:p>
    <w:p w14:paraId="61AF91A1" w14:textId="77777777" w:rsidR="00151A38" w:rsidRPr="000D4452" w:rsidRDefault="00831085">
      <w:pPr>
        <w:pStyle w:val="BodyText"/>
        <w:spacing w:after="0" w:line="240" w:lineRule="auto"/>
        <w:jc w:val="both"/>
        <w:rPr>
          <w:rFonts w:ascii="Arial" w:hAnsi="Arial" w:cs="Arial"/>
          <w:bCs/>
          <w:sz w:val="22"/>
          <w:szCs w:val="22"/>
        </w:rPr>
      </w:pPr>
      <w:r w:rsidRPr="000D4452">
        <w:rPr>
          <w:rFonts w:ascii="Arial" w:hAnsi="Arial" w:cs="Arial"/>
          <w:bCs/>
          <w:sz w:val="22"/>
          <w:szCs w:val="22"/>
        </w:rPr>
        <w:t xml:space="preserve">An illustration of the impact of charges and transaction costs on different investment strategies is set out in </w:t>
      </w:r>
      <w:r w:rsidRPr="000D4452">
        <w:rPr>
          <w:rFonts w:ascii="Arial" w:hAnsi="Arial" w:cs="Arial"/>
          <w:b/>
          <w:sz w:val="22"/>
          <w:szCs w:val="22"/>
        </w:rPr>
        <w:t>Appendix C</w:t>
      </w:r>
      <w:r w:rsidRPr="000D4452">
        <w:rPr>
          <w:rFonts w:ascii="Arial" w:hAnsi="Arial" w:cs="Arial"/>
          <w:bCs/>
          <w:sz w:val="22"/>
          <w:szCs w:val="22"/>
        </w:rPr>
        <w:t>.</w:t>
      </w:r>
    </w:p>
    <w:p w14:paraId="2772A7A1" w14:textId="77777777" w:rsidR="00151A38" w:rsidRPr="000D4452" w:rsidRDefault="00151A38">
      <w:pPr>
        <w:pStyle w:val="BodyText"/>
        <w:spacing w:after="0" w:line="240" w:lineRule="auto"/>
        <w:jc w:val="both"/>
        <w:rPr>
          <w:rFonts w:ascii="Arial" w:hAnsi="Arial" w:cs="Arial"/>
          <w:b/>
          <w:sz w:val="22"/>
          <w:szCs w:val="22"/>
        </w:rPr>
      </w:pPr>
    </w:p>
    <w:p w14:paraId="749592AB" w14:textId="77777777" w:rsidR="00151A38" w:rsidRPr="000D4452" w:rsidRDefault="00831085">
      <w:pPr>
        <w:pStyle w:val="BodyText"/>
        <w:spacing w:after="0" w:line="240" w:lineRule="auto"/>
        <w:jc w:val="both"/>
        <w:rPr>
          <w:rFonts w:ascii="Arial" w:hAnsi="Arial" w:cs="Arial"/>
          <w:sz w:val="22"/>
          <w:szCs w:val="22"/>
        </w:rPr>
      </w:pPr>
      <w:r w:rsidRPr="000D4452">
        <w:rPr>
          <w:rFonts w:ascii="Arial" w:hAnsi="Arial" w:cs="Arial"/>
          <w:sz w:val="22"/>
          <w:szCs w:val="22"/>
        </w:rPr>
        <w:t xml:space="preserve">A proportionate approach has been adopted for assessing the </w:t>
      </w:r>
      <w:r w:rsidRPr="009B6EEA">
        <w:rPr>
          <w:rFonts w:ascii="Arial" w:hAnsi="Arial" w:cs="Arial"/>
          <w:sz w:val="22"/>
          <w:szCs w:val="22"/>
        </w:rPr>
        <w:t>AVC</w:t>
      </w:r>
      <w:r w:rsidRPr="000D4452">
        <w:rPr>
          <w:rFonts w:ascii="Arial" w:hAnsi="Arial" w:cs="Arial"/>
          <w:sz w:val="22"/>
          <w:szCs w:val="22"/>
        </w:rPr>
        <w:t xml:space="preserve"> arrangements on the basis that the AVC holdings are relatively modest.  The Trustee has taken action to reduce charges for members with AVC holdings where possible, to ensure that these provide good value for members.</w:t>
      </w:r>
    </w:p>
    <w:p w14:paraId="29289964" w14:textId="1C1DB96F" w:rsidR="00151A38" w:rsidRPr="000D4452" w:rsidRDefault="00831085">
      <w:pPr>
        <w:pStyle w:val="BodyText"/>
        <w:spacing w:before="240" w:after="160"/>
        <w:jc w:val="both"/>
        <w:rPr>
          <w:rFonts w:ascii="Arial" w:hAnsi="Arial" w:cs="Arial"/>
          <w:sz w:val="22"/>
          <w:szCs w:val="22"/>
        </w:rPr>
      </w:pPr>
      <w:r w:rsidRPr="000D4452">
        <w:rPr>
          <w:rFonts w:ascii="Arial" w:hAnsi="Arial" w:cs="Arial"/>
          <w:b/>
          <w:sz w:val="22"/>
          <w:szCs w:val="22"/>
        </w:rPr>
        <w:t>The Default Investment Arrangement</w:t>
      </w:r>
    </w:p>
    <w:p w14:paraId="15916121"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A default investment arrangement is the investment fund into which members' pension contributions are directed where members have not made a choice as to where they want their pension savings invested.</w:t>
      </w:r>
    </w:p>
    <w:p w14:paraId="0FA4D7EF" w14:textId="3C90DBB5" w:rsidR="00EB62B2" w:rsidRPr="00EB62B2" w:rsidRDefault="00EB62B2" w:rsidP="00EB62B2">
      <w:pPr>
        <w:pStyle w:val="BodyText"/>
        <w:spacing w:after="160"/>
        <w:jc w:val="both"/>
        <w:rPr>
          <w:rFonts w:ascii="Arial" w:hAnsi="Arial" w:cs="Arial"/>
          <w:sz w:val="22"/>
          <w:szCs w:val="22"/>
        </w:rPr>
      </w:pPr>
      <w:r w:rsidRPr="00EB62B2">
        <w:rPr>
          <w:rFonts w:ascii="Arial" w:hAnsi="Arial" w:cs="Arial"/>
          <w:sz w:val="22"/>
          <w:szCs w:val="22"/>
        </w:rPr>
        <w:t xml:space="preserve">The Plan has a default </w:t>
      </w:r>
      <w:proofErr w:type="spellStart"/>
      <w:r w:rsidRPr="00EB62B2">
        <w:rPr>
          <w:rFonts w:ascii="Arial" w:hAnsi="Arial" w:cs="Arial"/>
          <w:sz w:val="22"/>
          <w:szCs w:val="22"/>
        </w:rPr>
        <w:t>Iifestyling</w:t>
      </w:r>
      <w:proofErr w:type="spellEnd"/>
      <w:r w:rsidRPr="00EB62B2">
        <w:rPr>
          <w:rFonts w:ascii="Arial" w:hAnsi="Arial" w:cs="Arial"/>
          <w:sz w:val="22"/>
          <w:szCs w:val="22"/>
        </w:rPr>
        <w:t xml:space="preserve"> arrangement in place where members are initially 100% invested in the Scottish Widows (SW) Mixed Fund. When members are 5 years away from their chosen </w:t>
      </w:r>
      <w:r w:rsidRPr="00EB62B2">
        <w:rPr>
          <w:rFonts w:ascii="Arial" w:hAnsi="Arial" w:cs="Arial"/>
          <w:sz w:val="22"/>
          <w:szCs w:val="22"/>
        </w:rPr>
        <w:lastRenderedPageBreak/>
        <w:t xml:space="preserve">retirement age, their assets begin to switch monthly so that when they reach </w:t>
      </w:r>
      <w:proofErr w:type="gramStart"/>
      <w:r w:rsidRPr="00EB62B2">
        <w:rPr>
          <w:rFonts w:ascii="Arial" w:hAnsi="Arial" w:cs="Arial"/>
          <w:sz w:val="22"/>
          <w:szCs w:val="22"/>
        </w:rPr>
        <w:t>retirement</w:t>
      </w:r>
      <w:proofErr w:type="gramEnd"/>
      <w:r w:rsidRPr="00EB62B2">
        <w:rPr>
          <w:rFonts w:ascii="Arial" w:hAnsi="Arial" w:cs="Arial"/>
          <w:sz w:val="22"/>
          <w:szCs w:val="22"/>
        </w:rPr>
        <w:t xml:space="preserve"> they are 75% invested in the SW Pension Protector Fund and 25% in the SW Cash Fund.</w:t>
      </w:r>
    </w:p>
    <w:p w14:paraId="161300A5" w14:textId="77777777" w:rsidR="00EB62B2" w:rsidRPr="00EB62B2" w:rsidRDefault="00EB62B2" w:rsidP="00EB62B2">
      <w:pPr>
        <w:pStyle w:val="BodyText"/>
        <w:spacing w:after="160"/>
        <w:jc w:val="both"/>
        <w:rPr>
          <w:rFonts w:ascii="Arial" w:hAnsi="Arial" w:cs="Arial"/>
          <w:sz w:val="22"/>
          <w:szCs w:val="22"/>
        </w:rPr>
      </w:pPr>
      <w:r w:rsidRPr="00EB62B2">
        <w:rPr>
          <w:rFonts w:ascii="Arial" w:hAnsi="Arial" w:cs="Arial"/>
          <w:sz w:val="22"/>
          <w:szCs w:val="22"/>
        </w:rPr>
        <w:t xml:space="preserve">The funds are described as follows: </w:t>
      </w:r>
    </w:p>
    <w:p w14:paraId="742C76CC" w14:textId="77777777" w:rsidR="00EB62B2" w:rsidRDefault="00EB62B2" w:rsidP="00EB62B2">
      <w:pPr>
        <w:pStyle w:val="BodyText"/>
        <w:numPr>
          <w:ilvl w:val="0"/>
          <w:numId w:val="11"/>
        </w:numPr>
        <w:spacing w:after="160"/>
        <w:jc w:val="both"/>
        <w:rPr>
          <w:rFonts w:ascii="Arial" w:hAnsi="Arial" w:cs="Arial"/>
          <w:sz w:val="22"/>
          <w:szCs w:val="22"/>
        </w:rPr>
      </w:pPr>
      <w:r w:rsidRPr="00EB62B2">
        <w:rPr>
          <w:rFonts w:ascii="Arial" w:hAnsi="Arial" w:cs="Arial"/>
          <w:sz w:val="22"/>
          <w:szCs w:val="22"/>
        </w:rPr>
        <w:t xml:space="preserve">SW Mixed Fund - This fund aims to achieve long-term growth by investing in a mixed portfolio that is predominantly comprised of UK and overseas equities, with smaller allocations to bonds, property and cash deposits. </w:t>
      </w:r>
    </w:p>
    <w:p w14:paraId="2175BAED" w14:textId="77777777" w:rsidR="00EB62B2" w:rsidRDefault="00EB62B2" w:rsidP="00EB62B2">
      <w:pPr>
        <w:pStyle w:val="BodyText"/>
        <w:numPr>
          <w:ilvl w:val="0"/>
          <w:numId w:val="11"/>
        </w:numPr>
        <w:spacing w:after="160"/>
        <w:jc w:val="both"/>
        <w:rPr>
          <w:rFonts w:ascii="Arial" w:hAnsi="Arial" w:cs="Arial"/>
          <w:sz w:val="22"/>
          <w:szCs w:val="22"/>
        </w:rPr>
      </w:pPr>
      <w:r w:rsidRPr="00EB62B2">
        <w:rPr>
          <w:rFonts w:ascii="Arial" w:hAnsi="Arial" w:cs="Arial"/>
          <w:sz w:val="22"/>
          <w:szCs w:val="22"/>
        </w:rPr>
        <w:t xml:space="preserve">SW Pension Protector Fund - This fund invests mainly in long-dated UK fixed interest securities, the prices of these securities are correlated to the cost of buying an annuity, therefore any investment in the fund should rise and fall broadly in line with annuity prices. The default strategy is therefore tailored towards investors who intend to purchase an annuity in retirement. </w:t>
      </w:r>
    </w:p>
    <w:p w14:paraId="6D8D852A" w14:textId="05A4E1C3" w:rsidR="00EB62B2" w:rsidRPr="00EB62B2" w:rsidRDefault="00EB62B2" w:rsidP="00EB62B2">
      <w:pPr>
        <w:pStyle w:val="BodyText"/>
        <w:numPr>
          <w:ilvl w:val="0"/>
          <w:numId w:val="11"/>
        </w:numPr>
        <w:spacing w:after="160"/>
        <w:jc w:val="both"/>
        <w:rPr>
          <w:rFonts w:ascii="Arial" w:hAnsi="Arial" w:cs="Arial"/>
          <w:sz w:val="22"/>
          <w:szCs w:val="22"/>
        </w:rPr>
      </w:pPr>
      <w:r w:rsidRPr="00EB62B2">
        <w:rPr>
          <w:rFonts w:ascii="Arial" w:hAnsi="Arial" w:cs="Arial"/>
          <w:sz w:val="22"/>
          <w:szCs w:val="22"/>
        </w:rPr>
        <w:t>SW Cash Fund - This fund aims to provide long-term growth consistent with high levels of capital security by investing mainly in short-term securities.</w:t>
      </w:r>
    </w:p>
    <w:p w14:paraId="0547F3A0" w14:textId="65564B9A" w:rsidR="00151A38" w:rsidRPr="000D4452" w:rsidRDefault="00EB62B2" w:rsidP="00EB62B2">
      <w:pPr>
        <w:pStyle w:val="BodyText"/>
        <w:spacing w:after="160"/>
        <w:jc w:val="both"/>
        <w:rPr>
          <w:rFonts w:ascii="Arial" w:hAnsi="Arial" w:cs="Arial"/>
          <w:sz w:val="22"/>
          <w:szCs w:val="22"/>
        </w:rPr>
      </w:pPr>
      <w:r w:rsidRPr="00EB62B2">
        <w:rPr>
          <w:rFonts w:ascii="Arial" w:hAnsi="Arial" w:cs="Arial"/>
          <w:sz w:val="22"/>
          <w:szCs w:val="22"/>
        </w:rPr>
        <w:t xml:space="preserve">Members who do not wish to invest in the default arrangement have the option to self-select from 130 funds available on Scottish Widow's platform. However, all members are currently invested in the default strategy. </w:t>
      </w:r>
    </w:p>
    <w:p w14:paraId="345A034A" w14:textId="58EDE716"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The annual management fees (along with transaction fees) payable by members are covered in the table above.  Members do not pay towards any of the administration costs of running the </w:t>
      </w:r>
      <w:r w:rsidR="00107550">
        <w:rPr>
          <w:rFonts w:ascii="Arial" w:hAnsi="Arial" w:cs="Arial"/>
          <w:sz w:val="22"/>
          <w:szCs w:val="22"/>
        </w:rPr>
        <w:t>Plan</w:t>
      </w:r>
      <w:r w:rsidRPr="000D4452">
        <w:rPr>
          <w:rFonts w:ascii="Arial" w:hAnsi="Arial" w:cs="Arial"/>
          <w:sz w:val="22"/>
          <w:szCs w:val="22"/>
        </w:rPr>
        <w:t>, these are met by the employer separately.</w:t>
      </w:r>
    </w:p>
    <w:p w14:paraId="48DA5E5C" w14:textId="33D9C6FF"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The Trustees are responsible for the </w:t>
      </w:r>
      <w:r w:rsidR="00107550">
        <w:rPr>
          <w:rFonts w:ascii="Arial" w:hAnsi="Arial" w:cs="Arial"/>
          <w:sz w:val="22"/>
          <w:szCs w:val="22"/>
        </w:rPr>
        <w:t>Plan</w:t>
      </w:r>
      <w:r w:rsidRPr="000D4452">
        <w:rPr>
          <w:rFonts w:ascii="Arial" w:hAnsi="Arial" w:cs="Arial"/>
          <w:sz w:val="22"/>
          <w:szCs w:val="22"/>
        </w:rPr>
        <w:t xml:space="preserve">’s investment governance, which includes setting and monitoring the investment strategy for the </w:t>
      </w:r>
      <w:r w:rsidR="00107550">
        <w:rPr>
          <w:rFonts w:ascii="Arial" w:hAnsi="Arial" w:cs="Arial"/>
          <w:sz w:val="22"/>
          <w:szCs w:val="22"/>
        </w:rPr>
        <w:t>Plan</w:t>
      </w:r>
      <w:r w:rsidRPr="000D4452">
        <w:rPr>
          <w:rFonts w:ascii="Arial" w:hAnsi="Arial" w:cs="Arial"/>
          <w:sz w:val="22"/>
          <w:szCs w:val="22"/>
        </w:rPr>
        <w:t xml:space="preserve">’s default arrangement.  Details of the objectives and the Trustees' policies regarding the default arrangement can be found in a document called the Statement of Investment Principles (SIP), which is contained in </w:t>
      </w:r>
      <w:r w:rsidRPr="000D4452">
        <w:rPr>
          <w:rFonts w:ascii="Arial" w:hAnsi="Arial" w:cs="Arial"/>
          <w:b/>
          <w:bCs/>
          <w:sz w:val="22"/>
          <w:szCs w:val="22"/>
        </w:rPr>
        <w:t>Appendix A</w:t>
      </w:r>
      <w:r w:rsidRPr="000D4452">
        <w:rPr>
          <w:rFonts w:ascii="Arial" w:hAnsi="Arial" w:cs="Arial"/>
          <w:sz w:val="22"/>
          <w:szCs w:val="22"/>
        </w:rPr>
        <w:t xml:space="preserve"> of this annual statement regarding governance.</w:t>
      </w:r>
    </w:p>
    <w:p w14:paraId="7296BA9E" w14:textId="63988EA9" w:rsidR="00151A38" w:rsidRPr="000D4452" w:rsidRDefault="00336B34">
      <w:pPr>
        <w:pStyle w:val="BodyText"/>
        <w:spacing w:after="160"/>
        <w:jc w:val="both"/>
        <w:rPr>
          <w:rFonts w:ascii="Arial" w:hAnsi="Arial" w:cs="Arial"/>
          <w:sz w:val="22"/>
          <w:szCs w:val="22"/>
        </w:rPr>
      </w:pPr>
      <w:r w:rsidRPr="00336B34">
        <w:rPr>
          <w:rFonts w:ascii="Arial" w:hAnsi="Arial" w:cs="Arial"/>
          <w:sz w:val="22"/>
          <w:szCs w:val="22"/>
        </w:rPr>
        <w:t xml:space="preserve">During the period covered by this statement there have been no changes to the Plan's investment strategy. </w:t>
      </w:r>
      <w:r w:rsidR="00831085" w:rsidRPr="000D4452">
        <w:rPr>
          <w:rFonts w:ascii="Arial" w:hAnsi="Arial" w:cs="Arial"/>
          <w:sz w:val="22"/>
          <w:szCs w:val="22"/>
        </w:rPr>
        <w:t xml:space="preserve">No formal review of the default strategy has been undertaken since </w:t>
      </w:r>
      <w:r w:rsidRPr="00336B34">
        <w:rPr>
          <w:rFonts w:ascii="Arial" w:hAnsi="Arial" w:cs="Arial"/>
          <w:sz w:val="22"/>
          <w:szCs w:val="22"/>
        </w:rPr>
        <w:t xml:space="preserve">inception, </w:t>
      </w:r>
      <w:r w:rsidR="00831085" w:rsidRPr="00336B34">
        <w:rPr>
          <w:rFonts w:ascii="Arial" w:hAnsi="Arial" w:cs="Arial"/>
          <w:sz w:val="22"/>
          <w:szCs w:val="22"/>
        </w:rPr>
        <w:t>it being</w:t>
      </w:r>
      <w:r w:rsidR="00831085" w:rsidRPr="000D4452">
        <w:rPr>
          <w:rFonts w:ascii="Arial" w:hAnsi="Arial" w:cs="Arial"/>
          <w:sz w:val="22"/>
          <w:szCs w:val="22"/>
        </w:rPr>
        <w:t xml:space="preserve"> the view of the Trustees that it remains appropriate for the </w:t>
      </w:r>
      <w:r w:rsidR="00107550">
        <w:rPr>
          <w:rFonts w:ascii="Arial" w:hAnsi="Arial" w:cs="Arial"/>
          <w:sz w:val="22"/>
          <w:szCs w:val="22"/>
        </w:rPr>
        <w:t>Plan</w:t>
      </w:r>
      <w:r w:rsidR="00831085" w:rsidRPr="000D4452">
        <w:rPr>
          <w:rFonts w:ascii="Arial" w:hAnsi="Arial" w:cs="Arial"/>
          <w:sz w:val="22"/>
          <w:szCs w:val="22"/>
        </w:rPr>
        <w:t>.  The Trustees expect to meet and review the strategy during 2023.  If such a review is undertaken the Trustees will provide an update on the scope and outcome of that review within next year's DC Governance Statement.</w:t>
      </w:r>
    </w:p>
    <w:p w14:paraId="1B822321" w14:textId="77777777" w:rsidR="00151A38" w:rsidRPr="000D4452" w:rsidRDefault="00831085">
      <w:pPr>
        <w:pStyle w:val="BodyText"/>
        <w:spacing w:after="160"/>
        <w:jc w:val="both"/>
        <w:rPr>
          <w:rFonts w:ascii="Arial" w:hAnsi="Arial" w:cs="Arial"/>
          <w:b/>
          <w:bCs/>
          <w:sz w:val="22"/>
          <w:szCs w:val="22"/>
        </w:rPr>
      </w:pPr>
      <w:r w:rsidRPr="000D4452">
        <w:rPr>
          <w:rFonts w:ascii="Arial" w:hAnsi="Arial" w:cs="Arial"/>
          <w:b/>
          <w:bCs/>
          <w:sz w:val="22"/>
          <w:szCs w:val="22"/>
        </w:rPr>
        <w:t>Investment Monitoring</w:t>
      </w:r>
    </w:p>
    <w:p w14:paraId="6A8A79D5"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In addition to the strategy review the Trustees also review the performance of the default arrangement on a quarterly basis.  This review includes an analysis of fund performance.  Member activity is limited and provides no meaningful guidance to trustees as to the performance of the default arrangement.  The Trustees are content that the default arrangement is performing broadly as expected and is consistent with the aims and objectives of the default as stated in the SIP.</w:t>
      </w:r>
    </w:p>
    <w:p w14:paraId="5D70E035" w14:textId="37374790"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While the Trustees are largely reliant on the Investment Managers to ensure that the funds which the </w:t>
      </w:r>
      <w:r w:rsidR="00107550">
        <w:rPr>
          <w:rFonts w:ascii="Arial" w:hAnsi="Arial" w:cs="Arial"/>
          <w:sz w:val="22"/>
          <w:szCs w:val="22"/>
        </w:rPr>
        <w:t>Plan</w:t>
      </w:r>
      <w:r w:rsidRPr="000D4452">
        <w:rPr>
          <w:rFonts w:ascii="Arial" w:hAnsi="Arial" w:cs="Arial"/>
          <w:sz w:val="22"/>
          <w:szCs w:val="22"/>
        </w:rPr>
        <w:t xml:space="preserve"> is invested offer good value (in terms of both costs and consequent return) to the </w:t>
      </w:r>
      <w:r w:rsidR="00107550">
        <w:rPr>
          <w:rFonts w:ascii="Arial" w:hAnsi="Arial" w:cs="Arial"/>
          <w:sz w:val="22"/>
          <w:szCs w:val="22"/>
        </w:rPr>
        <w:t>Plan</w:t>
      </w:r>
      <w:r w:rsidRPr="000D4452">
        <w:rPr>
          <w:rFonts w:ascii="Arial" w:hAnsi="Arial" w:cs="Arial"/>
          <w:sz w:val="22"/>
          <w:szCs w:val="22"/>
        </w:rPr>
        <w:t>, the information set out above is indicative of good value being obtained from the underlying investments made by the Investment Manager.</w:t>
      </w:r>
    </w:p>
    <w:p w14:paraId="6A872C37" w14:textId="77777777" w:rsidR="00336B34" w:rsidRDefault="00336B34">
      <w:pPr>
        <w:pStyle w:val="BodyText"/>
        <w:spacing w:before="240" w:after="160"/>
        <w:jc w:val="both"/>
        <w:rPr>
          <w:rFonts w:ascii="Arial" w:hAnsi="Arial" w:cs="Arial"/>
          <w:b/>
          <w:sz w:val="22"/>
          <w:szCs w:val="22"/>
        </w:rPr>
      </w:pPr>
    </w:p>
    <w:p w14:paraId="57EB64CE" w14:textId="77777777" w:rsidR="00336B34" w:rsidRDefault="00336B34">
      <w:pPr>
        <w:pStyle w:val="BodyText"/>
        <w:spacing w:before="240" w:after="160"/>
        <w:jc w:val="both"/>
        <w:rPr>
          <w:rFonts w:ascii="Arial" w:hAnsi="Arial" w:cs="Arial"/>
          <w:b/>
          <w:sz w:val="22"/>
          <w:szCs w:val="22"/>
        </w:rPr>
      </w:pPr>
    </w:p>
    <w:p w14:paraId="4E562672" w14:textId="5EB81ADC" w:rsidR="00151A38" w:rsidRPr="000D4452" w:rsidRDefault="00831085">
      <w:pPr>
        <w:pStyle w:val="BodyText"/>
        <w:spacing w:before="240" w:after="160"/>
        <w:jc w:val="both"/>
        <w:rPr>
          <w:rFonts w:ascii="Arial" w:hAnsi="Arial" w:cs="Arial"/>
          <w:b/>
          <w:sz w:val="22"/>
          <w:szCs w:val="22"/>
        </w:rPr>
      </w:pPr>
      <w:r w:rsidRPr="000D4452">
        <w:rPr>
          <w:rFonts w:ascii="Arial" w:hAnsi="Arial" w:cs="Arial"/>
          <w:b/>
          <w:sz w:val="22"/>
          <w:szCs w:val="22"/>
        </w:rPr>
        <w:lastRenderedPageBreak/>
        <w:t>Communication with members</w:t>
      </w:r>
    </w:p>
    <w:p w14:paraId="5A0DD168" w14:textId="31A9CDA8"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Administrators are engaged to communicate with members and the Trustees are content that the arrangements with the Administrators require proper, timely and appropriate communication with members regarding the </w:t>
      </w:r>
      <w:r w:rsidR="00107550">
        <w:rPr>
          <w:rFonts w:ascii="Arial" w:hAnsi="Arial" w:cs="Arial"/>
          <w:bCs/>
          <w:sz w:val="22"/>
          <w:szCs w:val="22"/>
        </w:rPr>
        <w:t>Plan</w:t>
      </w:r>
      <w:r w:rsidRPr="000D4452">
        <w:rPr>
          <w:rFonts w:ascii="Arial" w:hAnsi="Arial" w:cs="Arial"/>
          <w:bCs/>
          <w:sz w:val="22"/>
          <w:szCs w:val="22"/>
        </w:rPr>
        <w:t xml:space="preserve"> and their options in relation to it.</w:t>
      </w:r>
    </w:p>
    <w:p w14:paraId="540FFC6A" w14:textId="037F491B" w:rsidR="00151A38" w:rsidRPr="000D4452" w:rsidRDefault="00831085">
      <w:pPr>
        <w:pStyle w:val="BodyText"/>
        <w:spacing w:before="240" w:after="160"/>
        <w:jc w:val="both"/>
        <w:rPr>
          <w:rFonts w:ascii="Arial" w:hAnsi="Arial" w:cs="Arial"/>
          <w:b/>
          <w:sz w:val="22"/>
          <w:szCs w:val="22"/>
        </w:rPr>
      </w:pPr>
      <w:r w:rsidRPr="000D4452">
        <w:rPr>
          <w:rFonts w:ascii="Arial" w:hAnsi="Arial" w:cs="Arial"/>
          <w:b/>
          <w:sz w:val="22"/>
          <w:szCs w:val="22"/>
        </w:rPr>
        <w:t>Value for Members</w:t>
      </w:r>
    </w:p>
    <w:p w14:paraId="04534607" w14:textId="69D567F5"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Trustee is required to consider the extent to which the charges and transaction costs borne by the members in relation to the </w:t>
      </w:r>
      <w:r w:rsidR="00107550">
        <w:rPr>
          <w:rFonts w:ascii="Arial" w:hAnsi="Arial" w:cs="Arial"/>
          <w:bCs/>
          <w:sz w:val="22"/>
          <w:szCs w:val="22"/>
        </w:rPr>
        <w:t>Plan</w:t>
      </w:r>
      <w:r w:rsidRPr="000D4452">
        <w:rPr>
          <w:rFonts w:ascii="Arial" w:hAnsi="Arial" w:cs="Arial"/>
          <w:bCs/>
          <w:sz w:val="22"/>
          <w:szCs w:val="22"/>
        </w:rPr>
        <w:t xml:space="preserve"> represent good value for members.</w:t>
      </w:r>
    </w:p>
    <w:p w14:paraId="09B23404" w14:textId="77777777"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There is no legal definition of “good value” and so the process of determining good value for members is a subjective one. The Trustee has already commented on where members receive value for money. The Trustees concluded that the charges were not competitive versus comparator master trust schemes and performances were below that of the comparator schemes. All administration and professional fees are met by the employer.</w:t>
      </w:r>
    </w:p>
    <w:p w14:paraId="14823D25" w14:textId="40D49B3A"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The latest full review of the value for members was completed in 202</w:t>
      </w:r>
      <w:r w:rsidR="00D94537">
        <w:rPr>
          <w:rFonts w:ascii="Arial" w:hAnsi="Arial" w:cs="Arial"/>
          <w:bCs/>
          <w:sz w:val="22"/>
          <w:szCs w:val="22"/>
        </w:rPr>
        <w:t>3</w:t>
      </w:r>
      <w:r w:rsidRPr="000D4452">
        <w:rPr>
          <w:rFonts w:ascii="Arial" w:hAnsi="Arial" w:cs="Arial"/>
          <w:bCs/>
          <w:sz w:val="22"/>
          <w:szCs w:val="22"/>
        </w:rPr>
        <w:t>.</w:t>
      </w:r>
    </w:p>
    <w:p w14:paraId="6370770D" w14:textId="77777777"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The conclusions of this review have already been summarised in this Statement.</w:t>
      </w:r>
    </w:p>
    <w:p w14:paraId="6C9419EB" w14:textId="77777777" w:rsidR="00151A38" w:rsidRPr="000D4452" w:rsidRDefault="00831085">
      <w:pPr>
        <w:pStyle w:val="BodyText"/>
        <w:spacing w:before="240" w:after="160"/>
        <w:jc w:val="both"/>
        <w:rPr>
          <w:rFonts w:ascii="Arial" w:hAnsi="Arial" w:cs="Arial"/>
          <w:b/>
          <w:bCs/>
          <w:sz w:val="22"/>
          <w:szCs w:val="22"/>
        </w:rPr>
      </w:pPr>
      <w:r w:rsidRPr="000D4452">
        <w:rPr>
          <w:rFonts w:ascii="Arial" w:hAnsi="Arial" w:cs="Arial"/>
          <w:b/>
          <w:bCs/>
          <w:sz w:val="22"/>
          <w:szCs w:val="22"/>
        </w:rPr>
        <w:t>Sufficient Knowledge and Understanding</w:t>
      </w:r>
    </w:p>
    <w:p w14:paraId="08B3314E"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Trustees of occupational pension schemes are required to maintain an appropriate level of knowledge and understanding which, together with the professional advice that is available to them, enables them to properly exercise their functions and duties in relation to their scheme. </w:t>
      </w:r>
    </w:p>
    <w:p w14:paraId="5D772439"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 xml:space="preserve">During the period covered by this statement the Trustees have met this requirement in the following way: </w:t>
      </w:r>
    </w:p>
    <w:p w14:paraId="3EB582F6" w14:textId="5BDAC7B5"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 xml:space="preserve">The Trustees have been conversant with the trust deed and rules of the </w:t>
      </w:r>
      <w:r w:rsidR="00107550">
        <w:rPr>
          <w:rFonts w:ascii="Arial" w:hAnsi="Arial" w:cs="Arial"/>
          <w:bCs/>
          <w:sz w:val="22"/>
          <w:szCs w:val="22"/>
        </w:rPr>
        <w:t>Plan</w:t>
      </w:r>
      <w:r w:rsidRPr="000D4452">
        <w:rPr>
          <w:rFonts w:ascii="Arial" w:hAnsi="Arial" w:cs="Arial"/>
          <w:bCs/>
          <w:sz w:val="22"/>
          <w:szCs w:val="22"/>
        </w:rPr>
        <w:t xml:space="preserve">, the SIP and any other document recording policy for the time being adopted by the Trustees relating to the administration of the </w:t>
      </w:r>
      <w:r w:rsidR="00107550">
        <w:rPr>
          <w:rFonts w:ascii="Arial" w:hAnsi="Arial" w:cs="Arial"/>
          <w:bCs/>
          <w:sz w:val="22"/>
          <w:szCs w:val="22"/>
        </w:rPr>
        <w:t>Plan</w:t>
      </w:r>
      <w:r w:rsidRPr="000D4452">
        <w:rPr>
          <w:rFonts w:ascii="Arial" w:hAnsi="Arial" w:cs="Arial"/>
          <w:bCs/>
          <w:sz w:val="22"/>
          <w:szCs w:val="22"/>
        </w:rPr>
        <w:t xml:space="preserve"> generally; and</w:t>
      </w:r>
    </w:p>
    <w:p w14:paraId="546DF28E" w14:textId="77777777"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The Trustees have, to the degree that is appropriate for the purposes of enabling the individual properly to exercise his or her functions as a trustee, knowledge and understanding of the law relating to pensions and trusts and the principles relating to investment the assets of occupational pension schemes.</w:t>
      </w:r>
    </w:p>
    <w:p w14:paraId="18FF0D9A" w14:textId="788440B1"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 xml:space="preserve">The Trustees have </w:t>
      </w:r>
      <w:proofErr w:type="gramStart"/>
      <w:r w:rsidRPr="000D4452">
        <w:rPr>
          <w:rFonts w:ascii="Arial" w:hAnsi="Arial" w:cs="Arial"/>
          <w:bCs/>
          <w:sz w:val="22"/>
          <w:szCs w:val="22"/>
        </w:rPr>
        <w:t>varying</w:t>
      </w:r>
      <w:proofErr w:type="gramEnd"/>
      <w:r w:rsidRPr="000D4452">
        <w:rPr>
          <w:rFonts w:ascii="Arial" w:hAnsi="Arial" w:cs="Arial"/>
          <w:bCs/>
          <w:sz w:val="22"/>
          <w:szCs w:val="22"/>
        </w:rPr>
        <w:t xml:space="preserve"> levels of experience of the </w:t>
      </w:r>
      <w:r w:rsidR="00107550">
        <w:rPr>
          <w:rFonts w:ascii="Arial" w:hAnsi="Arial" w:cs="Arial"/>
          <w:bCs/>
          <w:sz w:val="22"/>
          <w:szCs w:val="22"/>
        </w:rPr>
        <w:t>Plan</w:t>
      </w:r>
      <w:r w:rsidRPr="000D4452">
        <w:rPr>
          <w:rFonts w:ascii="Arial" w:hAnsi="Arial" w:cs="Arial"/>
          <w:bCs/>
          <w:sz w:val="22"/>
          <w:szCs w:val="22"/>
        </w:rPr>
        <w:t xml:space="preserve"> and schemes generally.  In general, the Trustees rely on the administrators and professional advisers to bring to the attention of the Trustees changes in law and regulatory requirements in relation to the operation of the </w:t>
      </w:r>
      <w:r w:rsidR="00107550">
        <w:rPr>
          <w:rFonts w:ascii="Arial" w:hAnsi="Arial" w:cs="Arial"/>
          <w:bCs/>
          <w:sz w:val="22"/>
          <w:szCs w:val="22"/>
        </w:rPr>
        <w:t>Plan</w:t>
      </w:r>
      <w:r w:rsidRPr="000D4452">
        <w:rPr>
          <w:rFonts w:ascii="Arial" w:hAnsi="Arial" w:cs="Arial"/>
          <w:bCs/>
          <w:sz w:val="22"/>
          <w:szCs w:val="22"/>
        </w:rPr>
        <w:t xml:space="preserve">.  </w:t>
      </w:r>
    </w:p>
    <w:p w14:paraId="0BB98286" w14:textId="77777777"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 xml:space="preserve">The administrators proactively raise any changes in governance requirements and other relevant matters as they become aware of them.  A representative of the administrators regularly attends the meetings of the </w:t>
      </w:r>
      <w:proofErr w:type="gramStart"/>
      <w:r w:rsidRPr="000D4452">
        <w:rPr>
          <w:rFonts w:ascii="Arial" w:hAnsi="Arial" w:cs="Arial"/>
          <w:bCs/>
          <w:sz w:val="22"/>
          <w:szCs w:val="22"/>
        </w:rPr>
        <w:t>Trustees</w:t>
      </w:r>
      <w:proofErr w:type="gramEnd"/>
      <w:r w:rsidRPr="000D4452">
        <w:rPr>
          <w:rFonts w:ascii="Arial" w:hAnsi="Arial" w:cs="Arial"/>
          <w:bCs/>
          <w:sz w:val="22"/>
          <w:szCs w:val="22"/>
        </w:rPr>
        <w:t xml:space="preserve"> and the administrators would typically deliver training on such matters at Trustee meetings if they were material.  The administrators regularly circulate relevant briefing papers to the Trustees.</w:t>
      </w:r>
    </w:p>
    <w:p w14:paraId="66D0FD48" w14:textId="0A89736D" w:rsidR="00151A38" w:rsidRPr="000D4452" w:rsidRDefault="00831085">
      <w:pPr>
        <w:pStyle w:val="BodyText"/>
        <w:numPr>
          <w:ilvl w:val="0"/>
          <w:numId w:val="7"/>
        </w:numPr>
        <w:spacing w:before="240" w:after="160"/>
        <w:jc w:val="both"/>
        <w:rPr>
          <w:rFonts w:ascii="Arial" w:hAnsi="Arial" w:cs="Arial"/>
          <w:sz w:val="22"/>
          <w:szCs w:val="22"/>
        </w:rPr>
      </w:pPr>
      <w:r w:rsidRPr="000D4452">
        <w:rPr>
          <w:rFonts w:ascii="Arial" w:hAnsi="Arial" w:cs="Arial"/>
          <w:bCs/>
          <w:sz w:val="22"/>
          <w:szCs w:val="22"/>
        </w:rPr>
        <w:lastRenderedPageBreak/>
        <w:t xml:space="preserve">All the Trustees are familiar with and have access to copies of the current </w:t>
      </w:r>
      <w:r w:rsidR="00107550">
        <w:rPr>
          <w:rFonts w:ascii="Arial" w:hAnsi="Arial" w:cs="Arial"/>
          <w:bCs/>
          <w:sz w:val="22"/>
          <w:szCs w:val="22"/>
        </w:rPr>
        <w:t>Plan</w:t>
      </w:r>
      <w:r w:rsidRPr="000D4452">
        <w:rPr>
          <w:rFonts w:ascii="Arial" w:hAnsi="Arial" w:cs="Arial"/>
          <w:bCs/>
          <w:sz w:val="22"/>
          <w:szCs w:val="22"/>
        </w:rPr>
        <w:t xml:space="preserve"> governing documentation, including the Trust Deed and Rules (together with any amendments), the SIP and key policies and procedures.  In particular, the Trustees refer to the Trust Deed and Rules as part of considering and deciding to make any changes to the </w:t>
      </w:r>
      <w:r w:rsidR="00107550">
        <w:rPr>
          <w:rFonts w:ascii="Arial" w:hAnsi="Arial" w:cs="Arial"/>
          <w:bCs/>
          <w:sz w:val="22"/>
          <w:szCs w:val="22"/>
        </w:rPr>
        <w:t>Plan</w:t>
      </w:r>
      <w:r w:rsidRPr="000D4452">
        <w:rPr>
          <w:rFonts w:ascii="Arial" w:hAnsi="Arial" w:cs="Arial"/>
          <w:bCs/>
          <w:sz w:val="22"/>
          <w:szCs w:val="22"/>
        </w:rPr>
        <w:t xml:space="preserve"> and, where relevant, deciding individual member cases, and the SIP is formally reviewed at least every three years and as part of making any change to the </w:t>
      </w:r>
      <w:r w:rsidR="00107550">
        <w:rPr>
          <w:rFonts w:ascii="Arial" w:hAnsi="Arial" w:cs="Arial"/>
          <w:bCs/>
          <w:sz w:val="22"/>
          <w:szCs w:val="22"/>
        </w:rPr>
        <w:t>Plan</w:t>
      </w:r>
      <w:r w:rsidRPr="000D4452">
        <w:rPr>
          <w:rFonts w:ascii="Arial" w:hAnsi="Arial" w:cs="Arial"/>
          <w:bCs/>
          <w:sz w:val="22"/>
          <w:szCs w:val="22"/>
        </w:rPr>
        <w:t>’s investments</w:t>
      </w:r>
      <w:r w:rsidRPr="000D4452">
        <w:rPr>
          <w:rFonts w:ascii="Arial" w:hAnsi="Arial" w:cs="Arial"/>
          <w:sz w:val="22"/>
          <w:szCs w:val="22"/>
        </w:rPr>
        <w:t>.</w:t>
      </w:r>
    </w:p>
    <w:p w14:paraId="7A91B29B" w14:textId="77777777" w:rsidR="00151A38" w:rsidRPr="000D4452" w:rsidRDefault="00151A38">
      <w:pPr>
        <w:pStyle w:val="ListBullet"/>
        <w:numPr>
          <w:ilvl w:val="0"/>
          <w:numId w:val="0"/>
        </w:numPr>
        <w:rPr>
          <w:rFonts w:ascii="Arial" w:hAnsi="Arial" w:cs="Arial"/>
          <w:b/>
          <w:bCs/>
          <w:sz w:val="22"/>
          <w:szCs w:val="22"/>
        </w:rPr>
      </w:pPr>
    </w:p>
    <w:p w14:paraId="72892933" w14:textId="77777777" w:rsidR="00151A38" w:rsidRPr="000D4452" w:rsidRDefault="00831085">
      <w:pPr>
        <w:pStyle w:val="ListBullet"/>
        <w:numPr>
          <w:ilvl w:val="0"/>
          <w:numId w:val="0"/>
        </w:numPr>
        <w:rPr>
          <w:rFonts w:ascii="Arial" w:hAnsi="Arial" w:cs="Arial"/>
          <w:b/>
          <w:bCs/>
          <w:sz w:val="22"/>
          <w:szCs w:val="22"/>
        </w:rPr>
      </w:pPr>
      <w:r w:rsidRPr="000D4452">
        <w:rPr>
          <w:rFonts w:ascii="Arial" w:hAnsi="Arial" w:cs="Arial"/>
          <w:b/>
          <w:bCs/>
          <w:sz w:val="22"/>
          <w:szCs w:val="22"/>
        </w:rPr>
        <w:t>Other considerations</w:t>
      </w:r>
    </w:p>
    <w:p w14:paraId="12FE7A5F" w14:textId="77777777" w:rsidR="00151A38" w:rsidRPr="000D4452" w:rsidRDefault="00151A38">
      <w:pPr>
        <w:pStyle w:val="ListBullet"/>
        <w:numPr>
          <w:ilvl w:val="0"/>
          <w:numId w:val="0"/>
        </w:numPr>
        <w:rPr>
          <w:rFonts w:ascii="Arial" w:hAnsi="Arial" w:cs="Arial"/>
          <w:sz w:val="22"/>
          <w:szCs w:val="22"/>
        </w:rPr>
      </w:pPr>
    </w:p>
    <w:p w14:paraId="47A95744" w14:textId="77777777" w:rsidR="00151A38" w:rsidRPr="000D4452" w:rsidRDefault="00831085">
      <w:pPr>
        <w:pStyle w:val="ListBullet"/>
        <w:numPr>
          <w:ilvl w:val="0"/>
          <w:numId w:val="0"/>
        </w:numPr>
        <w:rPr>
          <w:rFonts w:ascii="Arial" w:hAnsi="Arial" w:cs="Arial"/>
          <w:sz w:val="22"/>
          <w:szCs w:val="22"/>
        </w:rPr>
      </w:pPr>
      <w:r w:rsidRPr="000D4452">
        <w:rPr>
          <w:rFonts w:ascii="Arial" w:hAnsi="Arial" w:cs="Arial"/>
          <w:sz w:val="22"/>
          <w:szCs w:val="22"/>
        </w:rPr>
        <w:t>Other important considerations for the Trustees are outlined below:</w:t>
      </w:r>
    </w:p>
    <w:p w14:paraId="4685B3DA" w14:textId="3DBEF65A" w:rsidR="00151A38" w:rsidRPr="000D4452" w:rsidRDefault="00831085">
      <w:pPr>
        <w:pStyle w:val="BodyText"/>
        <w:numPr>
          <w:ilvl w:val="0"/>
          <w:numId w:val="7"/>
        </w:numPr>
        <w:spacing w:before="240" w:after="160"/>
        <w:jc w:val="both"/>
        <w:rPr>
          <w:rFonts w:ascii="Arial" w:hAnsi="Arial" w:cs="Arial"/>
          <w:bCs/>
          <w:sz w:val="22"/>
          <w:szCs w:val="22"/>
        </w:rPr>
      </w:pPr>
      <w:r w:rsidRPr="000D4452">
        <w:rPr>
          <w:rFonts w:ascii="Arial" w:hAnsi="Arial" w:cs="Arial"/>
          <w:bCs/>
          <w:sz w:val="22"/>
          <w:szCs w:val="22"/>
        </w:rPr>
        <w:t xml:space="preserve">In carrying out the assessment, the Trustees also consider the other benefits members receive from the </w:t>
      </w:r>
      <w:r w:rsidR="00107550">
        <w:rPr>
          <w:rFonts w:ascii="Arial" w:hAnsi="Arial" w:cs="Arial"/>
          <w:bCs/>
          <w:sz w:val="22"/>
          <w:szCs w:val="22"/>
        </w:rPr>
        <w:t>Plan</w:t>
      </w:r>
      <w:r w:rsidRPr="000D4452">
        <w:rPr>
          <w:rFonts w:ascii="Arial" w:hAnsi="Arial" w:cs="Arial"/>
          <w:bCs/>
          <w:sz w:val="22"/>
          <w:szCs w:val="22"/>
        </w:rPr>
        <w:t xml:space="preserve">.  The </w:t>
      </w:r>
      <w:r w:rsidR="00107550">
        <w:rPr>
          <w:rFonts w:ascii="Arial" w:hAnsi="Arial" w:cs="Arial"/>
          <w:bCs/>
          <w:sz w:val="22"/>
          <w:szCs w:val="22"/>
        </w:rPr>
        <w:t>Plan</w:t>
      </w:r>
      <w:r w:rsidRPr="000D4452">
        <w:rPr>
          <w:rFonts w:ascii="Arial" w:hAnsi="Arial" w:cs="Arial"/>
          <w:bCs/>
          <w:sz w:val="22"/>
          <w:szCs w:val="22"/>
        </w:rPr>
        <w:t xml:space="preserve"> is closed to further members' contributions and is preserved with a view to securing the GMP underpin for the benefit of members.  The Trustees consider that the GMP underpin provided under the </w:t>
      </w:r>
      <w:r w:rsidR="00107550">
        <w:rPr>
          <w:rFonts w:ascii="Arial" w:hAnsi="Arial" w:cs="Arial"/>
          <w:bCs/>
          <w:sz w:val="22"/>
          <w:szCs w:val="22"/>
        </w:rPr>
        <w:t>Plan</w:t>
      </w:r>
      <w:r w:rsidRPr="000D4452">
        <w:rPr>
          <w:rFonts w:ascii="Arial" w:hAnsi="Arial" w:cs="Arial"/>
          <w:bCs/>
          <w:sz w:val="22"/>
          <w:szCs w:val="22"/>
        </w:rPr>
        <w:t xml:space="preserve"> as a key element in the value to members provided by the </w:t>
      </w:r>
      <w:r w:rsidR="00107550">
        <w:rPr>
          <w:rFonts w:ascii="Arial" w:hAnsi="Arial" w:cs="Arial"/>
          <w:bCs/>
          <w:sz w:val="22"/>
          <w:szCs w:val="22"/>
        </w:rPr>
        <w:t>Plan</w:t>
      </w:r>
      <w:r w:rsidRPr="000D4452">
        <w:rPr>
          <w:rFonts w:ascii="Arial" w:hAnsi="Arial" w:cs="Arial"/>
          <w:bCs/>
          <w:sz w:val="22"/>
          <w:szCs w:val="22"/>
        </w:rPr>
        <w:t xml:space="preserve">.  The employer makes continuing contributions towards the costs of the GMP underpin and in that context contuse to meet the costs (other than those inherent in the funds in which the </w:t>
      </w:r>
      <w:r w:rsidR="00107550">
        <w:rPr>
          <w:rFonts w:ascii="Arial" w:hAnsi="Arial" w:cs="Arial"/>
          <w:bCs/>
          <w:sz w:val="22"/>
          <w:szCs w:val="22"/>
        </w:rPr>
        <w:t>Plan</w:t>
      </w:r>
      <w:r w:rsidRPr="000D4452">
        <w:rPr>
          <w:rFonts w:ascii="Arial" w:hAnsi="Arial" w:cs="Arial"/>
          <w:bCs/>
          <w:sz w:val="22"/>
          <w:szCs w:val="22"/>
        </w:rPr>
        <w:t xml:space="preserve"> is invested) in relation to the </w:t>
      </w:r>
      <w:r w:rsidR="00107550">
        <w:rPr>
          <w:rFonts w:ascii="Arial" w:hAnsi="Arial" w:cs="Arial"/>
          <w:bCs/>
          <w:sz w:val="22"/>
          <w:szCs w:val="22"/>
        </w:rPr>
        <w:t>Plan</w:t>
      </w:r>
      <w:r w:rsidRPr="000D4452">
        <w:rPr>
          <w:rFonts w:ascii="Arial" w:hAnsi="Arial" w:cs="Arial"/>
          <w:bCs/>
          <w:sz w:val="22"/>
          <w:szCs w:val="22"/>
        </w:rPr>
        <w:t xml:space="preserve">.  </w:t>
      </w:r>
    </w:p>
    <w:p w14:paraId="12519E78" w14:textId="5EC42944"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Ensuring good governance helps the Trustees determine whether the </w:t>
      </w:r>
      <w:r w:rsidR="00107550">
        <w:rPr>
          <w:rFonts w:ascii="Arial" w:hAnsi="Arial" w:cs="Arial"/>
          <w:bCs/>
          <w:sz w:val="22"/>
          <w:szCs w:val="22"/>
        </w:rPr>
        <w:t>Plan</w:t>
      </w:r>
      <w:r w:rsidRPr="000D4452">
        <w:rPr>
          <w:rFonts w:ascii="Arial" w:hAnsi="Arial" w:cs="Arial"/>
          <w:bCs/>
          <w:sz w:val="22"/>
          <w:szCs w:val="22"/>
        </w:rPr>
        <w:t xml:space="preserve"> is good value for money and whether members and beneficiaries are being treated fairly and seeks to safeguard the interests of all members and beneficiaries.</w:t>
      </w:r>
    </w:p>
    <w:p w14:paraId="60392720"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Based on their assessment, the Trustees believe that they have largely adopted the standard of the practice as set out in the DC code of practice and regulatory guidance. </w:t>
      </w:r>
    </w:p>
    <w:p w14:paraId="0B9EE60C" w14:textId="6B3DACA5" w:rsidR="00151A38" w:rsidRPr="0065752C"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This Governance Statement along with its Appendices will be made publicly available on the </w:t>
      </w:r>
      <w:r w:rsidR="00107550">
        <w:rPr>
          <w:rFonts w:ascii="Arial" w:hAnsi="Arial" w:cs="Arial"/>
          <w:bCs/>
          <w:sz w:val="22"/>
          <w:szCs w:val="22"/>
        </w:rPr>
        <w:t>Plan</w:t>
      </w:r>
      <w:r w:rsidRPr="000D4452">
        <w:rPr>
          <w:rFonts w:ascii="Arial" w:hAnsi="Arial" w:cs="Arial"/>
          <w:bCs/>
          <w:sz w:val="22"/>
          <w:szCs w:val="22"/>
        </w:rPr>
        <w:t xml:space="preserve"> website at the following address: </w:t>
      </w:r>
      <w:hyperlink r:id="rId7" w:history="1">
        <w:r w:rsidR="009B6EEA" w:rsidRPr="00AC13BF">
          <w:rPr>
            <w:rStyle w:val="Hyperlink"/>
            <w:rFonts w:ascii="Arial" w:hAnsi="Arial" w:cs="Arial"/>
            <w:sz w:val="22"/>
            <w:szCs w:val="22"/>
          </w:rPr>
          <w:t>https://www.williamsgroup.co.uk/site/legalnotices/</w:t>
        </w:r>
      </w:hyperlink>
      <w:r w:rsidRPr="0065752C">
        <w:rPr>
          <w:rFonts w:ascii="Arial" w:hAnsi="Arial" w:cs="Arial"/>
          <w:bCs/>
          <w:sz w:val="22"/>
          <w:szCs w:val="22"/>
        </w:rPr>
        <w:t xml:space="preserve"> </w:t>
      </w:r>
    </w:p>
    <w:p w14:paraId="69EC11A7" w14:textId="77777777" w:rsidR="00151A38" w:rsidRPr="000D4452" w:rsidRDefault="00151A38">
      <w:pPr>
        <w:pStyle w:val="BodyText"/>
        <w:spacing w:before="240" w:after="160"/>
        <w:jc w:val="both"/>
        <w:rPr>
          <w:rFonts w:ascii="Arial" w:hAnsi="Arial" w:cs="Arial"/>
          <w:bCs/>
          <w:sz w:val="22"/>
          <w:szCs w:val="22"/>
        </w:rPr>
      </w:pPr>
    </w:p>
    <w:p w14:paraId="206E35D2" w14:textId="651AB27D" w:rsidR="00151A38" w:rsidRPr="000D4452" w:rsidRDefault="00831085" w:rsidP="00107550">
      <w:pPr>
        <w:pStyle w:val="BodyText"/>
        <w:spacing w:before="240"/>
        <w:jc w:val="both"/>
        <w:rPr>
          <w:rFonts w:ascii="Arial" w:hAnsi="Arial" w:cs="Arial"/>
          <w:sz w:val="22"/>
          <w:szCs w:val="22"/>
        </w:rPr>
      </w:pPr>
      <w:r w:rsidRPr="000D4452">
        <w:rPr>
          <w:rFonts w:ascii="Arial" w:hAnsi="Arial" w:cs="Arial"/>
          <w:sz w:val="22"/>
          <w:szCs w:val="22"/>
        </w:rPr>
        <w:t xml:space="preserve">The Statement regarding DC governance was approved by the Trustees </w:t>
      </w:r>
      <w:proofErr w:type="gramStart"/>
      <w:r w:rsidRPr="000D4452">
        <w:rPr>
          <w:rFonts w:ascii="Arial" w:hAnsi="Arial" w:cs="Arial"/>
          <w:sz w:val="22"/>
          <w:szCs w:val="22"/>
        </w:rPr>
        <w:t>on</w:t>
      </w:r>
      <w:r w:rsidR="00AA260B">
        <w:rPr>
          <w:rFonts w:ascii="Arial" w:hAnsi="Arial" w:cs="Arial"/>
          <w:sz w:val="22"/>
          <w:szCs w:val="22"/>
        </w:rPr>
        <w:t xml:space="preserve"> </w:t>
      </w:r>
      <w:r w:rsidRPr="000D4452">
        <w:rPr>
          <w:rFonts w:ascii="Arial" w:hAnsi="Arial" w:cs="Arial"/>
          <w:sz w:val="22"/>
          <w:szCs w:val="22"/>
        </w:rPr>
        <w:t>.</w:t>
      </w:r>
      <w:proofErr w:type="gramEnd"/>
      <w:r w:rsidRPr="000D4452">
        <w:rPr>
          <w:rFonts w:ascii="Arial" w:hAnsi="Arial" w:cs="Arial"/>
          <w:sz w:val="22"/>
          <w:szCs w:val="22"/>
        </w:rPr>
        <w:t>…………</w:t>
      </w:r>
      <w:r w:rsidR="00AA260B">
        <w:rPr>
          <w:rFonts w:ascii="Arial" w:hAnsi="Arial" w:cs="Arial"/>
          <w:sz w:val="22"/>
          <w:szCs w:val="22"/>
        </w:rPr>
        <w:t>………</w:t>
      </w:r>
      <w:r w:rsidR="006A7F48">
        <w:rPr>
          <w:rFonts w:ascii="Arial" w:hAnsi="Arial" w:cs="Arial"/>
          <w:sz w:val="22"/>
          <w:szCs w:val="22"/>
        </w:rPr>
        <w:t xml:space="preserve">… </w:t>
      </w:r>
      <w:r w:rsidRPr="000D4452">
        <w:rPr>
          <w:rFonts w:ascii="Arial" w:hAnsi="Arial" w:cs="Arial"/>
          <w:sz w:val="22"/>
          <w:szCs w:val="22"/>
        </w:rPr>
        <w:t>and signed on their behalf by:</w:t>
      </w:r>
    </w:p>
    <w:p w14:paraId="3F138052" w14:textId="77777777" w:rsidR="00151A38" w:rsidRPr="000D4452" w:rsidRDefault="00151A38">
      <w:pPr>
        <w:pStyle w:val="BodyText"/>
        <w:spacing w:before="240"/>
        <w:jc w:val="both"/>
        <w:rPr>
          <w:rFonts w:ascii="Arial" w:hAnsi="Arial" w:cs="Arial"/>
          <w:sz w:val="22"/>
          <w:szCs w:val="22"/>
        </w:rPr>
      </w:pPr>
    </w:p>
    <w:p w14:paraId="6A2EAB1E" w14:textId="77777777" w:rsidR="00151A38" w:rsidRPr="000D4452" w:rsidRDefault="00151A38">
      <w:pPr>
        <w:pStyle w:val="BodyText"/>
        <w:spacing w:after="160"/>
        <w:jc w:val="both"/>
        <w:rPr>
          <w:rFonts w:ascii="Arial" w:hAnsi="Arial" w:cs="Arial"/>
          <w:sz w:val="22"/>
          <w:szCs w:val="22"/>
        </w:rPr>
      </w:pPr>
    </w:p>
    <w:p w14:paraId="1B679C3B" w14:textId="77777777" w:rsidR="00151A38" w:rsidRPr="000D4452" w:rsidRDefault="00831085">
      <w:pPr>
        <w:pStyle w:val="BodyText"/>
        <w:spacing w:after="160"/>
        <w:jc w:val="both"/>
        <w:rPr>
          <w:rFonts w:ascii="Arial" w:hAnsi="Arial" w:cs="Arial"/>
          <w:sz w:val="22"/>
          <w:szCs w:val="22"/>
        </w:rPr>
      </w:pPr>
      <w:r w:rsidRPr="000D4452">
        <w:rPr>
          <w:rFonts w:ascii="Arial" w:hAnsi="Arial" w:cs="Arial"/>
          <w:sz w:val="22"/>
          <w:szCs w:val="22"/>
        </w:rPr>
        <w:t>…………………………………………</w:t>
      </w:r>
    </w:p>
    <w:p w14:paraId="70E14059" w14:textId="35303C46" w:rsidR="00151A38" w:rsidRPr="000D4452" w:rsidRDefault="00831085">
      <w:pPr>
        <w:rPr>
          <w:rFonts w:ascii="Arial" w:hAnsi="Arial" w:cs="Arial"/>
          <w:sz w:val="22"/>
        </w:rPr>
      </w:pPr>
      <w:r w:rsidRPr="000D4452">
        <w:rPr>
          <w:rFonts w:ascii="Arial" w:hAnsi="Arial" w:cs="Arial"/>
          <w:sz w:val="22"/>
        </w:rPr>
        <w:t>Truste</w:t>
      </w:r>
      <w:r w:rsidR="00C12951" w:rsidRPr="000D4452">
        <w:rPr>
          <w:rFonts w:ascii="Arial" w:hAnsi="Arial" w:cs="Arial"/>
          <w:sz w:val="22"/>
        </w:rPr>
        <w:t>e</w:t>
      </w:r>
    </w:p>
    <w:p w14:paraId="06DEB108" w14:textId="77777777" w:rsidR="000D4452" w:rsidRDefault="000D4452" w:rsidP="000D4452">
      <w:pPr>
        <w:rPr>
          <w:rFonts w:ascii="Arial" w:hAnsi="Arial" w:cs="Arial"/>
          <w:b/>
          <w:bCs/>
          <w:sz w:val="22"/>
        </w:rPr>
      </w:pPr>
    </w:p>
    <w:p w14:paraId="592BA6CB" w14:textId="77777777" w:rsidR="000D4452" w:rsidRDefault="000D4452" w:rsidP="000D4452">
      <w:pPr>
        <w:rPr>
          <w:rFonts w:ascii="Arial" w:hAnsi="Arial" w:cs="Arial"/>
          <w:b/>
          <w:bCs/>
          <w:sz w:val="22"/>
        </w:rPr>
      </w:pPr>
    </w:p>
    <w:p w14:paraId="7EE0DCA8" w14:textId="77777777" w:rsidR="000D4452" w:rsidRDefault="000D4452" w:rsidP="000D4452">
      <w:pPr>
        <w:rPr>
          <w:rFonts w:ascii="Arial" w:hAnsi="Arial" w:cs="Arial"/>
          <w:b/>
          <w:bCs/>
          <w:sz w:val="22"/>
        </w:rPr>
      </w:pPr>
    </w:p>
    <w:p w14:paraId="694FD0E2" w14:textId="77777777" w:rsidR="000D4452" w:rsidRDefault="000D4452" w:rsidP="000D4452">
      <w:pPr>
        <w:rPr>
          <w:rFonts w:ascii="Arial" w:hAnsi="Arial" w:cs="Arial"/>
          <w:b/>
          <w:bCs/>
          <w:sz w:val="22"/>
        </w:rPr>
      </w:pPr>
    </w:p>
    <w:p w14:paraId="635D21C3" w14:textId="77777777" w:rsidR="00336B34" w:rsidRDefault="00336B34" w:rsidP="000D4452">
      <w:pPr>
        <w:rPr>
          <w:rFonts w:ascii="Arial" w:hAnsi="Arial" w:cs="Arial"/>
          <w:b/>
          <w:bCs/>
          <w:sz w:val="22"/>
        </w:rPr>
      </w:pPr>
    </w:p>
    <w:p w14:paraId="1CA2D75E" w14:textId="77777777" w:rsidR="00336B34" w:rsidRDefault="00336B34" w:rsidP="000D4452">
      <w:pPr>
        <w:rPr>
          <w:rFonts w:ascii="Arial" w:hAnsi="Arial" w:cs="Arial"/>
          <w:b/>
          <w:bCs/>
          <w:sz w:val="22"/>
        </w:rPr>
      </w:pPr>
    </w:p>
    <w:p w14:paraId="41B7FF17" w14:textId="4E9F0C5D" w:rsidR="00151A38" w:rsidRPr="000D4452" w:rsidRDefault="00831085" w:rsidP="000D4452">
      <w:pPr>
        <w:rPr>
          <w:rFonts w:ascii="Arial" w:hAnsi="Arial" w:cs="Arial"/>
          <w:sz w:val="24"/>
          <w:szCs w:val="24"/>
        </w:rPr>
      </w:pPr>
      <w:r w:rsidRPr="000D4452">
        <w:rPr>
          <w:rFonts w:ascii="Arial" w:hAnsi="Arial" w:cs="Arial"/>
          <w:b/>
          <w:bCs/>
          <w:sz w:val="24"/>
          <w:szCs w:val="24"/>
        </w:rPr>
        <w:lastRenderedPageBreak/>
        <w:t>Appendix A</w:t>
      </w:r>
      <w:r w:rsidRPr="000D4452">
        <w:rPr>
          <w:rFonts w:ascii="Arial" w:hAnsi="Arial" w:cs="Arial"/>
          <w:b/>
          <w:bCs/>
          <w:sz w:val="24"/>
          <w:szCs w:val="24"/>
        </w:rPr>
        <w:tab/>
      </w:r>
      <w:r w:rsidRPr="009B6EEA">
        <w:rPr>
          <w:rFonts w:ascii="Arial" w:hAnsi="Arial" w:cs="Arial"/>
          <w:b/>
          <w:bCs/>
          <w:sz w:val="24"/>
          <w:szCs w:val="24"/>
        </w:rPr>
        <w:t>Statement of Investment Principles</w:t>
      </w:r>
      <w:r w:rsidRPr="000D4452">
        <w:rPr>
          <w:rFonts w:ascii="Arial" w:hAnsi="Arial" w:cs="Arial"/>
          <w:b/>
          <w:bCs/>
          <w:sz w:val="24"/>
          <w:szCs w:val="24"/>
        </w:rPr>
        <w:t xml:space="preserve"> </w:t>
      </w:r>
    </w:p>
    <w:p w14:paraId="69C1F2B3" w14:textId="77777777" w:rsidR="000D4452" w:rsidRPr="000D4452" w:rsidRDefault="000D4452">
      <w:pPr>
        <w:spacing w:before="0" w:after="160" w:line="259" w:lineRule="auto"/>
        <w:rPr>
          <w:rFonts w:ascii="Arial" w:hAnsi="Arial" w:cs="Arial"/>
          <w:b/>
          <w:sz w:val="22"/>
        </w:rPr>
      </w:pPr>
      <w:r w:rsidRPr="000D4452">
        <w:rPr>
          <w:rFonts w:ascii="Arial" w:hAnsi="Arial" w:cs="Arial"/>
          <w:b/>
          <w:sz w:val="22"/>
        </w:rPr>
        <w:br w:type="page"/>
      </w:r>
    </w:p>
    <w:p w14:paraId="0ADFFB69" w14:textId="1EBA3CFA" w:rsidR="00151A38" w:rsidRPr="000D4452" w:rsidRDefault="00831085">
      <w:pPr>
        <w:pStyle w:val="BodyText"/>
        <w:spacing w:before="240" w:after="160"/>
        <w:jc w:val="both"/>
        <w:rPr>
          <w:rFonts w:ascii="Arial" w:hAnsi="Arial" w:cs="Arial"/>
          <w:b/>
          <w:sz w:val="24"/>
          <w:szCs w:val="24"/>
        </w:rPr>
      </w:pPr>
      <w:r w:rsidRPr="000D4452">
        <w:rPr>
          <w:rFonts w:ascii="Arial" w:hAnsi="Arial" w:cs="Arial"/>
          <w:b/>
          <w:sz w:val="24"/>
          <w:szCs w:val="24"/>
        </w:rPr>
        <w:lastRenderedPageBreak/>
        <w:t>Appendix B</w:t>
      </w:r>
      <w:r w:rsidRPr="000D4452">
        <w:rPr>
          <w:rFonts w:ascii="Arial" w:hAnsi="Arial" w:cs="Arial"/>
          <w:b/>
          <w:sz w:val="24"/>
          <w:szCs w:val="24"/>
        </w:rPr>
        <w:tab/>
        <w:t>Net Investment Returns</w:t>
      </w:r>
    </w:p>
    <w:p w14:paraId="4DBCADE8" w14:textId="023F793F"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investment returns, net of all fees borne by members of the </w:t>
      </w:r>
      <w:r w:rsidR="00107550">
        <w:rPr>
          <w:rFonts w:ascii="Arial" w:hAnsi="Arial" w:cs="Arial"/>
          <w:bCs/>
          <w:sz w:val="22"/>
          <w:szCs w:val="22"/>
        </w:rPr>
        <w:t>Plan</w:t>
      </w:r>
      <w:r w:rsidRPr="000D4452">
        <w:rPr>
          <w:rFonts w:ascii="Arial" w:hAnsi="Arial" w:cs="Arial"/>
          <w:bCs/>
          <w:sz w:val="22"/>
          <w:szCs w:val="22"/>
        </w:rPr>
        <w:t>, are provided in the table below for the current arrangements.</w:t>
      </w:r>
    </w:p>
    <w:p w14:paraId="5A68710D" w14:textId="396A35BC" w:rsidR="00151A38" w:rsidRDefault="00831085" w:rsidP="0065752C">
      <w:pPr>
        <w:pStyle w:val="BBSTableSpacing"/>
        <w:rPr>
          <w:rFonts w:ascii="Arial" w:hAnsi="Arial" w:cs="Arial"/>
          <w:b/>
          <w:szCs w:val="22"/>
        </w:rPr>
      </w:pPr>
      <w:r w:rsidRPr="000D4452">
        <w:rPr>
          <w:rFonts w:ascii="Arial" w:hAnsi="Arial" w:cs="Arial"/>
          <w:b/>
          <w:szCs w:val="22"/>
        </w:rPr>
        <w:t xml:space="preserve">Net Investment Returns of Member Self-Select Funds in the Current Arrangements as </w:t>
      </w:r>
      <w:proofErr w:type="gramStart"/>
      <w:r w:rsidRPr="000D4452">
        <w:rPr>
          <w:rFonts w:ascii="Arial" w:hAnsi="Arial" w:cs="Arial"/>
          <w:b/>
          <w:szCs w:val="22"/>
        </w:rPr>
        <w:t>at</w:t>
      </w:r>
      <w:proofErr w:type="gramEnd"/>
      <w:r w:rsidRPr="000D4452">
        <w:rPr>
          <w:rFonts w:ascii="Arial" w:hAnsi="Arial" w:cs="Arial"/>
          <w:b/>
          <w:szCs w:val="22"/>
        </w:rPr>
        <w:t xml:space="preserve"> 30 </w:t>
      </w:r>
      <w:r w:rsidR="00D94537">
        <w:rPr>
          <w:rFonts w:ascii="Arial" w:hAnsi="Arial" w:cs="Arial"/>
          <w:b/>
          <w:szCs w:val="22"/>
        </w:rPr>
        <w:t>June</w:t>
      </w:r>
      <w:r w:rsidRPr="000D4452">
        <w:rPr>
          <w:rFonts w:ascii="Arial" w:hAnsi="Arial" w:cs="Arial"/>
          <w:b/>
          <w:szCs w:val="22"/>
        </w:rPr>
        <w:t xml:space="preserve"> 2022</w:t>
      </w:r>
    </w:p>
    <w:tbl>
      <w:tblPr>
        <w:tblStyle w:val="BBSTableDefault"/>
        <w:tblpPr w:leftFromText="180" w:rightFromText="180" w:vertAnchor="text" w:horzAnchor="margin" w:tblpX="3" w:tblpY="132"/>
        <w:tblW w:w="9271" w:type="dxa"/>
        <w:tblLook w:val="04A0" w:firstRow="1" w:lastRow="0" w:firstColumn="1" w:lastColumn="0" w:noHBand="0" w:noVBand="1"/>
      </w:tblPr>
      <w:tblGrid>
        <w:gridCol w:w="3347"/>
        <w:gridCol w:w="1184"/>
        <w:gridCol w:w="1185"/>
        <w:gridCol w:w="1185"/>
        <w:gridCol w:w="1185"/>
        <w:gridCol w:w="1185"/>
      </w:tblGrid>
      <w:tr w:rsidR="0065752C" w:rsidRPr="004F2E19" w14:paraId="295B425C" w14:textId="77777777" w:rsidTr="0065752C">
        <w:trPr>
          <w:cnfStyle w:val="100000000000" w:firstRow="1" w:lastRow="0" w:firstColumn="0" w:lastColumn="0" w:oddVBand="0" w:evenVBand="0" w:oddHBand="0" w:evenHBand="0" w:firstRowFirstColumn="0" w:firstRowLastColumn="0" w:lastRowFirstColumn="0" w:lastRowLastColumn="0"/>
          <w:trHeight w:val="392"/>
        </w:trPr>
        <w:tc>
          <w:tcPr>
            <w:cnfStyle w:val="001000000100" w:firstRow="0" w:lastRow="0" w:firstColumn="1" w:lastColumn="0" w:oddVBand="0" w:evenVBand="0" w:oddHBand="0" w:evenHBand="0" w:firstRowFirstColumn="1" w:firstRowLastColumn="0" w:lastRowFirstColumn="0" w:lastRowLastColumn="0"/>
            <w:tcW w:w="3347" w:type="dxa"/>
            <w:tcBorders>
              <w:top w:val="single" w:sz="12" w:space="0" w:color="44546A" w:themeColor="text2"/>
              <w:bottom w:val="nil"/>
              <w:right w:val="nil"/>
            </w:tcBorders>
            <w:shd w:val="clear" w:color="auto" w:fill="ED7D31" w:themeFill="accent2"/>
          </w:tcPr>
          <w:p w14:paraId="563929B2" w14:textId="77777777" w:rsidR="0065752C" w:rsidRPr="0065752C" w:rsidRDefault="0065752C" w:rsidP="0065752C">
            <w:pPr>
              <w:pStyle w:val="BodyText"/>
              <w:rPr>
                <w:rFonts w:ascii="Arial" w:hAnsi="Arial" w:cs="Arial"/>
                <w:b w:val="0"/>
                <w:color w:val="FFFFFF" w:themeColor="background1"/>
                <w:sz w:val="22"/>
                <w:szCs w:val="22"/>
              </w:rPr>
            </w:pPr>
            <w:r w:rsidRPr="0065752C">
              <w:rPr>
                <w:rFonts w:ascii="Arial" w:hAnsi="Arial" w:cs="Arial"/>
                <w:color w:val="FFFFFF" w:themeColor="background1"/>
                <w:sz w:val="22"/>
                <w:szCs w:val="22"/>
              </w:rPr>
              <w:t>Fund</w:t>
            </w:r>
          </w:p>
        </w:tc>
        <w:tc>
          <w:tcPr>
            <w:tcW w:w="1184" w:type="dxa"/>
            <w:tcBorders>
              <w:top w:val="single" w:sz="12" w:space="0" w:color="44546A" w:themeColor="text2"/>
              <w:left w:val="nil"/>
              <w:bottom w:val="nil"/>
            </w:tcBorders>
            <w:shd w:val="clear" w:color="auto" w:fill="ED7D31" w:themeFill="accent2"/>
          </w:tcPr>
          <w:p w14:paraId="6A017F95" w14:textId="77777777" w:rsidR="0065752C" w:rsidRPr="0065752C" w:rsidRDefault="0065752C" w:rsidP="00AE51C3">
            <w:pPr>
              <w:pStyle w:val="BBSTableSpacing"/>
              <w:cnfStyle w:val="100000000000" w:firstRow="1" w:lastRow="0" w:firstColumn="0" w:lastColumn="0" w:oddVBand="0" w:evenVBand="0" w:oddHBand="0" w:evenHBand="0" w:firstRowFirstColumn="0" w:firstRowLastColumn="0" w:lastRowFirstColumn="0" w:lastRowLastColumn="0"/>
              <w:rPr>
                <w:rFonts w:ascii="Arial" w:hAnsi="Arial" w:cs="Arial"/>
                <w:b w:val="0"/>
                <w:iCs/>
                <w:color w:val="FFFFFF" w:themeColor="background1"/>
                <w:szCs w:val="22"/>
              </w:rPr>
            </w:pPr>
            <w:r w:rsidRPr="0065752C">
              <w:rPr>
                <w:rFonts w:ascii="Arial" w:hAnsi="Arial" w:cs="Arial"/>
                <w:color w:val="FFFFFF" w:themeColor="background1"/>
                <w:szCs w:val="22"/>
              </w:rPr>
              <w:t>3 Month (%)</w:t>
            </w:r>
          </w:p>
        </w:tc>
        <w:tc>
          <w:tcPr>
            <w:tcW w:w="1185" w:type="dxa"/>
            <w:tcBorders>
              <w:top w:val="single" w:sz="12" w:space="0" w:color="44546A" w:themeColor="text2"/>
              <w:bottom w:val="nil"/>
            </w:tcBorders>
            <w:shd w:val="clear" w:color="auto" w:fill="ED7D31" w:themeFill="accent2"/>
          </w:tcPr>
          <w:p w14:paraId="568862E0" w14:textId="77777777" w:rsidR="0065752C" w:rsidRPr="0065752C" w:rsidRDefault="0065752C" w:rsidP="00AE51C3">
            <w:pPr>
              <w:pStyle w:val="BBSTableSpacing"/>
              <w:cnfStyle w:val="100000000000" w:firstRow="1" w:lastRow="0" w:firstColumn="0" w:lastColumn="0" w:oddVBand="0" w:evenVBand="0" w:oddHBand="0" w:evenHBand="0" w:firstRowFirstColumn="0" w:firstRowLastColumn="0" w:lastRowFirstColumn="0" w:lastRowLastColumn="0"/>
              <w:rPr>
                <w:rFonts w:ascii="Arial" w:hAnsi="Arial" w:cs="Arial"/>
                <w:b w:val="0"/>
                <w:iCs/>
                <w:color w:val="FFFFFF" w:themeColor="background1"/>
                <w:szCs w:val="22"/>
              </w:rPr>
            </w:pPr>
            <w:r w:rsidRPr="0065752C">
              <w:rPr>
                <w:rFonts w:ascii="Arial" w:hAnsi="Arial" w:cs="Arial"/>
                <w:color w:val="FFFFFF" w:themeColor="background1"/>
                <w:szCs w:val="22"/>
              </w:rPr>
              <w:t>1 Year (%)</w:t>
            </w:r>
          </w:p>
        </w:tc>
        <w:tc>
          <w:tcPr>
            <w:tcW w:w="1185" w:type="dxa"/>
            <w:tcBorders>
              <w:top w:val="single" w:sz="12" w:space="0" w:color="44546A" w:themeColor="text2"/>
              <w:bottom w:val="nil"/>
            </w:tcBorders>
            <w:shd w:val="clear" w:color="auto" w:fill="ED7D31" w:themeFill="accent2"/>
          </w:tcPr>
          <w:p w14:paraId="49460CDB" w14:textId="77777777" w:rsidR="0065752C" w:rsidRPr="0065752C" w:rsidRDefault="0065752C" w:rsidP="00AE51C3">
            <w:pPr>
              <w:pStyle w:val="BBSTableSpacing"/>
              <w:cnfStyle w:val="100000000000" w:firstRow="1" w:lastRow="0" w:firstColumn="0" w:lastColumn="0" w:oddVBand="0" w:evenVBand="0" w:oddHBand="0" w:evenHBand="0" w:firstRowFirstColumn="0" w:firstRowLastColumn="0" w:lastRowFirstColumn="0" w:lastRowLastColumn="0"/>
              <w:rPr>
                <w:rFonts w:ascii="Arial" w:hAnsi="Arial" w:cs="Arial"/>
                <w:bCs/>
                <w:iCs/>
                <w:color w:val="FFFFFF" w:themeColor="background1"/>
                <w:szCs w:val="22"/>
              </w:rPr>
            </w:pPr>
            <w:r w:rsidRPr="0065752C">
              <w:rPr>
                <w:rFonts w:ascii="Arial" w:hAnsi="Arial" w:cs="Arial"/>
                <w:color w:val="FFFFFF" w:themeColor="background1"/>
                <w:szCs w:val="22"/>
              </w:rPr>
              <w:t>3 Year (% p.a.)</w:t>
            </w:r>
          </w:p>
        </w:tc>
        <w:tc>
          <w:tcPr>
            <w:tcW w:w="1185" w:type="dxa"/>
            <w:tcBorders>
              <w:top w:val="single" w:sz="12" w:space="0" w:color="44546A" w:themeColor="text2"/>
              <w:bottom w:val="nil"/>
            </w:tcBorders>
            <w:shd w:val="clear" w:color="auto" w:fill="ED7D31" w:themeFill="accent2"/>
          </w:tcPr>
          <w:p w14:paraId="1F681377" w14:textId="77777777" w:rsidR="0065752C" w:rsidRPr="0065752C" w:rsidRDefault="0065752C" w:rsidP="00AE51C3">
            <w:pPr>
              <w:pStyle w:val="BBSTableSpacing"/>
              <w:cnfStyle w:val="100000000000" w:firstRow="1" w:lastRow="0" w:firstColumn="0" w:lastColumn="0" w:oddVBand="0" w:evenVBand="0" w:oddHBand="0" w:evenHBand="0" w:firstRowFirstColumn="0" w:firstRowLastColumn="0" w:lastRowFirstColumn="0" w:lastRowLastColumn="0"/>
              <w:rPr>
                <w:rFonts w:ascii="Arial" w:hAnsi="Arial" w:cs="Arial"/>
                <w:bCs/>
                <w:iCs/>
                <w:color w:val="FFFFFF" w:themeColor="background1"/>
                <w:szCs w:val="22"/>
              </w:rPr>
            </w:pPr>
            <w:r w:rsidRPr="0065752C">
              <w:rPr>
                <w:rFonts w:ascii="Arial" w:hAnsi="Arial" w:cs="Arial"/>
                <w:color w:val="FFFFFF" w:themeColor="background1"/>
                <w:szCs w:val="22"/>
              </w:rPr>
              <w:t>5 Year (% p.a.)</w:t>
            </w:r>
          </w:p>
        </w:tc>
        <w:tc>
          <w:tcPr>
            <w:tcW w:w="1185" w:type="dxa"/>
            <w:tcBorders>
              <w:top w:val="single" w:sz="12" w:space="0" w:color="44546A" w:themeColor="text2"/>
              <w:bottom w:val="nil"/>
            </w:tcBorders>
            <w:shd w:val="clear" w:color="auto" w:fill="ED7D31" w:themeFill="accent2"/>
          </w:tcPr>
          <w:p w14:paraId="76BF70E7" w14:textId="77777777" w:rsidR="0065752C" w:rsidRPr="0065752C" w:rsidRDefault="0065752C" w:rsidP="00AE51C3">
            <w:pPr>
              <w:pStyle w:val="BBSTable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2"/>
              </w:rPr>
            </w:pPr>
            <w:r w:rsidRPr="0065752C">
              <w:rPr>
                <w:rFonts w:ascii="Arial" w:hAnsi="Arial" w:cs="Arial"/>
                <w:color w:val="FFFFFF" w:themeColor="background1"/>
                <w:szCs w:val="22"/>
              </w:rPr>
              <w:t>10 Year (% p.a.)</w:t>
            </w:r>
          </w:p>
        </w:tc>
      </w:tr>
      <w:tr w:rsidR="0065752C" w:rsidRPr="004F2E19" w14:paraId="62E1EA88" w14:textId="77777777" w:rsidTr="0065752C">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47" w:type="dxa"/>
            <w:tcBorders>
              <w:top w:val="nil"/>
            </w:tcBorders>
            <w:shd w:val="clear" w:color="auto" w:fill="auto"/>
          </w:tcPr>
          <w:p w14:paraId="2D0D8164" w14:textId="77777777" w:rsidR="0065752C" w:rsidRPr="0065752C" w:rsidRDefault="0065752C" w:rsidP="00AE51C3">
            <w:pPr>
              <w:pStyle w:val="BBSTableSpacing"/>
              <w:rPr>
                <w:rFonts w:ascii="Arial" w:hAnsi="Arial" w:cs="Arial"/>
                <w:color w:val="FF0000"/>
                <w:szCs w:val="22"/>
              </w:rPr>
            </w:pPr>
            <w:r w:rsidRPr="0065752C">
              <w:rPr>
                <w:rFonts w:ascii="Arial" w:hAnsi="Arial" w:cs="Arial"/>
                <w:b w:val="0"/>
                <w:szCs w:val="22"/>
              </w:rPr>
              <w:t>Scottish Widows Mixed Pension Series 2 Fund</w:t>
            </w:r>
          </w:p>
        </w:tc>
        <w:tc>
          <w:tcPr>
            <w:tcW w:w="1184" w:type="dxa"/>
            <w:tcBorders>
              <w:top w:val="nil"/>
            </w:tcBorders>
            <w:shd w:val="clear" w:color="auto" w:fill="auto"/>
          </w:tcPr>
          <w:p w14:paraId="7A29951E"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-6.4</w:t>
            </w:r>
          </w:p>
        </w:tc>
        <w:tc>
          <w:tcPr>
            <w:tcW w:w="1185" w:type="dxa"/>
            <w:tcBorders>
              <w:top w:val="nil"/>
            </w:tcBorders>
            <w:shd w:val="clear" w:color="auto" w:fill="auto"/>
          </w:tcPr>
          <w:p w14:paraId="284A9E28"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-4.1</w:t>
            </w:r>
          </w:p>
        </w:tc>
        <w:tc>
          <w:tcPr>
            <w:tcW w:w="1185" w:type="dxa"/>
            <w:tcBorders>
              <w:top w:val="nil"/>
            </w:tcBorders>
            <w:shd w:val="clear" w:color="auto" w:fill="auto"/>
          </w:tcPr>
          <w:p w14:paraId="51A21A8E"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2.1</w:t>
            </w:r>
          </w:p>
        </w:tc>
        <w:tc>
          <w:tcPr>
            <w:tcW w:w="1185" w:type="dxa"/>
            <w:tcBorders>
              <w:top w:val="nil"/>
            </w:tcBorders>
            <w:shd w:val="clear" w:color="auto" w:fill="auto"/>
          </w:tcPr>
          <w:p w14:paraId="52E19200"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3.0</w:t>
            </w:r>
          </w:p>
        </w:tc>
        <w:tc>
          <w:tcPr>
            <w:tcW w:w="1185" w:type="dxa"/>
            <w:tcBorders>
              <w:top w:val="nil"/>
            </w:tcBorders>
            <w:shd w:val="clear" w:color="auto" w:fill="auto"/>
          </w:tcPr>
          <w:p w14:paraId="32AAF0BA"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6.2</w:t>
            </w:r>
          </w:p>
        </w:tc>
      </w:tr>
      <w:tr w:rsidR="0065752C" w:rsidRPr="004F2E19" w14:paraId="1C372C12" w14:textId="77777777" w:rsidTr="00AE51C3">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47" w:type="dxa"/>
          </w:tcPr>
          <w:p w14:paraId="0FEF50E1" w14:textId="77777777" w:rsidR="0065752C" w:rsidRPr="0065752C" w:rsidRDefault="0065752C" w:rsidP="00AE51C3">
            <w:pPr>
              <w:pStyle w:val="BBSTableSpacing"/>
              <w:rPr>
                <w:rFonts w:ascii="Arial" w:hAnsi="Arial" w:cs="Arial"/>
                <w:color w:val="FF0000"/>
                <w:szCs w:val="22"/>
              </w:rPr>
            </w:pPr>
            <w:r w:rsidRPr="0065752C">
              <w:rPr>
                <w:rFonts w:ascii="Arial" w:hAnsi="Arial" w:cs="Arial"/>
                <w:szCs w:val="22"/>
              </w:rPr>
              <w:t>vs ABI Money Market</w:t>
            </w:r>
          </w:p>
        </w:tc>
        <w:tc>
          <w:tcPr>
            <w:tcW w:w="1184" w:type="dxa"/>
          </w:tcPr>
          <w:p w14:paraId="6AFE89AC"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bCs/>
                <w:szCs w:val="22"/>
              </w:rPr>
            </w:pPr>
            <w:r w:rsidRPr="0065752C">
              <w:rPr>
                <w:rFonts w:ascii="Arial" w:hAnsi="Arial" w:cs="Arial"/>
                <w:b/>
                <w:bCs/>
                <w:szCs w:val="22"/>
              </w:rPr>
              <w:t>0.4</w:t>
            </w:r>
          </w:p>
        </w:tc>
        <w:tc>
          <w:tcPr>
            <w:tcW w:w="1185" w:type="dxa"/>
          </w:tcPr>
          <w:p w14:paraId="41F485B1"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bCs/>
                <w:szCs w:val="22"/>
              </w:rPr>
            </w:pPr>
            <w:r w:rsidRPr="0065752C">
              <w:rPr>
                <w:rFonts w:ascii="Arial" w:hAnsi="Arial" w:cs="Arial"/>
                <w:b/>
                <w:bCs/>
                <w:szCs w:val="22"/>
              </w:rPr>
              <w:t>2.6</w:t>
            </w:r>
          </w:p>
        </w:tc>
        <w:tc>
          <w:tcPr>
            <w:tcW w:w="1185" w:type="dxa"/>
          </w:tcPr>
          <w:p w14:paraId="5CB9BB07"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bCs/>
                <w:szCs w:val="22"/>
              </w:rPr>
            </w:pPr>
            <w:r w:rsidRPr="0065752C">
              <w:rPr>
                <w:rFonts w:ascii="Arial" w:hAnsi="Arial" w:cs="Arial"/>
                <w:b/>
                <w:bCs/>
                <w:szCs w:val="22"/>
              </w:rPr>
              <w:t>-0.3</w:t>
            </w:r>
          </w:p>
        </w:tc>
        <w:tc>
          <w:tcPr>
            <w:tcW w:w="1185" w:type="dxa"/>
          </w:tcPr>
          <w:p w14:paraId="5C48F2AD"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bCs/>
                <w:szCs w:val="22"/>
              </w:rPr>
            </w:pPr>
            <w:r w:rsidRPr="0065752C">
              <w:rPr>
                <w:rFonts w:ascii="Arial" w:hAnsi="Arial" w:cs="Arial"/>
                <w:b/>
                <w:bCs/>
                <w:szCs w:val="22"/>
              </w:rPr>
              <w:t>-0.1</w:t>
            </w:r>
          </w:p>
        </w:tc>
        <w:tc>
          <w:tcPr>
            <w:tcW w:w="1185" w:type="dxa"/>
            <w:shd w:val="clear" w:color="auto" w:fill="auto"/>
          </w:tcPr>
          <w:p w14:paraId="7592CFB4"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bCs/>
                <w:szCs w:val="22"/>
              </w:rPr>
            </w:pPr>
            <w:r w:rsidRPr="0065752C">
              <w:rPr>
                <w:rFonts w:ascii="Arial" w:hAnsi="Arial" w:cs="Arial"/>
                <w:b/>
                <w:bCs/>
                <w:szCs w:val="22"/>
              </w:rPr>
              <w:t>0.0</w:t>
            </w:r>
          </w:p>
        </w:tc>
      </w:tr>
      <w:tr w:rsidR="0065752C" w:rsidRPr="004F2E19" w14:paraId="4B1853B1" w14:textId="77777777" w:rsidTr="00AE51C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0BA275CD" w14:textId="77777777" w:rsidR="0065752C" w:rsidRPr="0065752C" w:rsidRDefault="0065752C" w:rsidP="00AE51C3">
            <w:pPr>
              <w:pStyle w:val="BBSTableSpacing"/>
              <w:rPr>
                <w:rFonts w:ascii="Arial" w:hAnsi="Arial" w:cs="Arial"/>
                <w:bCs/>
                <w:szCs w:val="22"/>
              </w:rPr>
            </w:pPr>
            <w:r w:rsidRPr="0065752C">
              <w:rPr>
                <w:rFonts w:ascii="Arial" w:hAnsi="Arial" w:cs="Arial"/>
                <w:b w:val="0"/>
                <w:bCs/>
                <w:szCs w:val="22"/>
              </w:rPr>
              <w:t>Scottish Widows Pension Protector Series 2 Fund</w:t>
            </w:r>
          </w:p>
        </w:tc>
        <w:tc>
          <w:tcPr>
            <w:tcW w:w="1184" w:type="dxa"/>
            <w:shd w:val="clear" w:color="auto" w:fill="auto"/>
          </w:tcPr>
          <w:p w14:paraId="728DE2FB"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-16.8</w:t>
            </w:r>
          </w:p>
        </w:tc>
        <w:tc>
          <w:tcPr>
            <w:tcW w:w="1185" w:type="dxa"/>
            <w:shd w:val="clear" w:color="auto" w:fill="auto"/>
          </w:tcPr>
          <w:p w14:paraId="4849A926"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65752C">
              <w:rPr>
                <w:rFonts w:ascii="Arial" w:hAnsi="Arial" w:cs="Arial"/>
                <w:szCs w:val="22"/>
              </w:rPr>
              <w:t>-26.7</w:t>
            </w:r>
          </w:p>
        </w:tc>
        <w:tc>
          <w:tcPr>
            <w:tcW w:w="1185" w:type="dxa"/>
            <w:shd w:val="clear" w:color="auto" w:fill="auto"/>
          </w:tcPr>
          <w:p w14:paraId="4CEAFB48"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iCs/>
                <w:szCs w:val="22"/>
              </w:rPr>
            </w:pPr>
            <w:r w:rsidRPr="0065752C">
              <w:rPr>
                <w:rFonts w:ascii="Arial" w:hAnsi="Arial" w:cs="Arial"/>
                <w:bCs/>
                <w:iCs/>
                <w:szCs w:val="22"/>
              </w:rPr>
              <w:t>-6.5</w:t>
            </w:r>
          </w:p>
        </w:tc>
        <w:tc>
          <w:tcPr>
            <w:tcW w:w="1185" w:type="dxa"/>
            <w:shd w:val="clear" w:color="auto" w:fill="auto"/>
          </w:tcPr>
          <w:p w14:paraId="6DB6E93F"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szCs w:val="22"/>
              </w:rPr>
            </w:pPr>
            <w:r w:rsidRPr="0065752C">
              <w:rPr>
                <w:rFonts w:ascii="Arial" w:hAnsi="Arial" w:cs="Arial"/>
                <w:bCs/>
                <w:szCs w:val="22"/>
              </w:rPr>
              <w:t>-2.6</w:t>
            </w:r>
          </w:p>
        </w:tc>
        <w:tc>
          <w:tcPr>
            <w:tcW w:w="1185" w:type="dxa"/>
            <w:shd w:val="clear" w:color="auto" w:fill="auto"/>
          </w:tcPr>
          <w:p w14:paraId="1D1F0BE7"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szCs w:val="22"/>
              </w:rPr>
            </w:pPr>
            <w:r w:rsidRPr="0065752C">
              <w:rPr>
                <w:rFonts w:ascii="Arial" w:hAnsi="Arial" w:cs="Arial"/>
                <w:bCs/>
                <w:szCs w:val="22"/>
              </w:rPr>
              <w:t>1.9</w:t>
            </w:r>
          </w:p>
        </w:tc>
      </w:tr>
      <w:tr w:rsidR="0065752C" w:rsidRPr="004F2E19" w14:paraId="509080AD" w14:textId="77777777" w:rsidTr="00AE51C3">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7F4F7EAB" w14:textId="77777777" w:rsidR="0065752C" w:rsidRPr="0065752C" w:rsidRDefault="0065752C" w:rsidP="00AE51C3">
            <w:pPr>
              <w:pStyle w:val="BBSTableSpacing"/>
              <w:rPr>
                <w:rFonts w:ascii="Arial" w:hAnsi="Arial" w:cs="Arial"/>
                <w:szCs w:val="22"/>
              </w:rPr>
            </w:pPr>
            <w:r w:rsidRPr="0065752C">
              <w:rPr>
                <w:rFonts w:ascii="Arial" w:hAnsi="Arial" w:cs="Arial"/>
                <w:szCs w:val="22"/>
              </w:rPr>
              <w:t>vs ABI Sterling Long Bond</w:t>
            </w:r>
          </w:p>
        </w:tc>
        <w:tc>
          <w:tcPr>
            <w:tcW w:w="1184" w:type="dxa"/>
            <w:shd w:val="clear" w:color="auto" w:fill="auto"/>
          </w:tcPr>
          <w:p w14:paraId="27BB705E"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-2.2</w:t>
            </w:r>
          </w:p>
        </w:tc>
        <w:tc>
          <w:tcPr>
            <w:tcW w:w="1185" w:type="dxa"/>
            <w:shd w:val="clear" w:color="auto" w:fill="auto"/>
          </w:tcPr>
          <w:p w14:paraId="5CD27E91"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-3.8</w:t>
            </w:r>
          </w:p>
        </w:tc>
        <w:tc>
          <w:tcPr>
            <w:tcW w:w="1185" w:type="dxa"/>
            <w:shd w:val="clear" w:color="auto" w:fill="auto"/>
          </w:tcPr>
          <w:p w14:paraId="124E7844"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-0.3</w:t>
            </w:r>
          </w:p>
        </w:tc>
        <w:tc>
          <w:tcPr>
            <w:tcW w:w="1185" w:type="dxa"/>
            <w:shd w:val="clear" w:color="auto" w:fill="auto"/>
          </w:tcPr>
          <w:p w14:paraId="67687848"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-0.7</w:t>
            </w:r>
          </w:p>
        </w:tc>
        <w:tc>
          <w:tcPr>
            <w:tcW w:w="1185" w:type="dxa"/>
            <w:shd w:val="clear" w:color="auto" w:fill="auto"/>
          </w:tcPr>
          <w:p w14:paraId="2DDB491C"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-0.4</w:t>
            </w:r>
          </w:p>
        </w:tc>
      </w:tr>
      <w:tr w:rsidR="0065752C" w:rsidRPr="004F2E19" w14:paraId="23B2BE6B" w14:textId="77777777" w:rsidTr="00AE51C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52A54DF4" w14:textId="77777777" w:rsidR="0065752C" w:rsidRPr="0065752C" w:rsidRDefault="0065752C" w:rsidP="00AE51C3">
            <w:pPr>
              <w:pStyle w:val="BBSTableSpacing"/>
              <w:rPr>
                <w:rFonts w:ascii="Arial" w:hAnsi="Arial" w:cs="Arial"/>
                <w:b w:val="0"/>
                <w:szCs w:val="22"/>
              </w:rPr>
            </w:pPr>
            <w:r w:rsidRPr="0065752C">
              <w:rPr>
                <w:rFonts w:ascii="Arial" w:hAnsi="Arial" w:cs="Arial"/>
                <w:b w:val="0"/>
                <w:bCs/>
                <w:szCs w:val="22"/>
              </w:rPr>
              <w:t>Scottish Widows Cash Pension Series 2 Fund</w:t>
            </w:r>
          </w:p>
        </w:tc>
        <w:tc>
          <w:tcPr>
            <w:tcW w:w="1184" w:type="dxa"/>
            <w:shd w:val="clear" w:color="auto" w:fill="auto"/>
          </w:tcPr>
          <w:p w14:paraId="2AAC7311"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iCs/>
                <w:szCs w:val="22"/>
              </w:rPr>
            </w:pPr>
            <w:r w:rsidRPr="0065752C">
              <w:rPr>
                <w:rFonts w:ascii="Arial" w:hAnsi="Arial" w:cs="Arial"/>
                <w:bCs/>
                <w:iCs/>
                <w:szCs w:val="22"/>
              </w:rPr>
              <w:t>0.0</w:t>
            </w:r>
          </w:p>
        </w:tc>
        <w:tc>
          <w:tcPr>
            <w:tcW w:w="1185" w:type="dxa"/>
            <w:shd w:val="clear" w:color="auto" w:fill="auto"/>
          </w:tcPr>
          <w:p w14:paraId="34C71C75"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iCs/>
                <w:szCs w:val="22"/>
              </w:rPr>
            </w:pPr>
            <w:r w:rsidRPr="0065752C">
              <w:rPr>
                <w:rFonts w:ascii="Arial" w:hAnsi="Arial" w:cs="Arial"/>
                <w:bCs/>
                <w:iCs/>
                <w:szCs w:val="22"/>
              </w:rPr>
              <w:t>-0.6</w:t>
            </w:r>
          </w:p>
        </w:tc>
        <w:tc>
          <w:tcPr>
            <w:tcW w:w="1185" w:type="dxa"/>
            <w:shd w:val="clear" w:color="auto" w:fill="auto"/>
          </w:tcPr>
          <w:p w14:paraId="559B80B4"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iCs/>
                <w:szCs w:val="22"/>
              </w:rPr>
            </w:pPr>
            <w:r w:rsidRPr="0065752C">
              <w:rPr>
                <w:rFonts w:ascii="Arial" w:hAnsi="Arial" w:cs="Arial"/>
                <w:bCs/>
                <w:iCs/>
                <w:szCs w:val="22"/>
              </w:rPr>
              <w:t>-0.6</w:t>
            </w:r>
          </w:p>
        </w:tc>
        <w:tc>
          <w:tcPr>
            <w:tcW w:w="1185" w:type="dxa"/>
            <w:shd w:val="clear" w:color="auto" w:fill="auto"/>
          </w:tcPr>
          <w:p w14:paraId="49A56F2D"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iCs/>
                <w:szCs w:val="22"/>
              </w:rPr>
            </w:pPr>
            <w:r w:rsidRPr="0065752C">
              <w:rPr>
                <w:rFonts w:ascii="Arial" w:hAnsi="Arial" w:cs="Arial"/>
                <w:bCs/>
                <w:iCs/>
                <w:szCs w:val="22"/>
              </w:rPr>
              <w:t>-0.5</w:t>
            </w:r>
          </w:p>
        </w:tc>
        <w:tc>
          <w:tcPr>
            <w:tcW w:w="1185" w:type="dxa"/>
            <w:shd w:val="clear" w:color="auto" w:fill="auto"/>
          </w:tcPr>
          <w:p w14:paraId="6AA6FFDD" w14:textId="77777777" w:rsidR="0065752C" w:rsidRPr="0065752C" w:rsidRDefault="0065752C" w:rsidP="00AE51C3">
            <w:pPr>
              <w:pStyle w:val="BBSTableSpacing"/>
              <w:cnfStyle w:val="000000100000" w:firstRow="0" w:lastRow="0" w:firstColumn="0" w:lastColumn="0" w:oddVBand="0" w:evenVBand="0" w:oddHBand="1" w:evenHBand="0" w:firstRowFirstColumn="0" w:firstRowLastColumn="0" w:lastRowFirstColumn="0" w:lastRowLastColumn="0"/>
              <w:rPr>
                <w:rFonts w:ascii="Arial" w:hAnsi="Arial" w:cs="Arial"/>
                <w:bCs/>
                <w:iCs/>
                <w:szCs w:val="22"/>
                <w:highlight w:val="yellow"/>
              </w:rPr>
            </w:pPr>
            <w:r w:rsidRPr="0065752C">
              <w:rPr>
                <w:rFonts w:ascii="Arial" w:hAnsi="Arial" w:cs="Arial"/>
                <w:bCs/>
                <w:iCs/>
                <w:szCs w:val="22"/>
              </w:rPr>
              <w:t>-0.5</w:t>
            </w:r>
          </w:p>
        </w:tc>
      </w:tr>
      <w:tr w:rsidR="0065752C" w:rsidRPr="004F2E19" w14:paraId="20DFA7E8" w14:textId="77777777" w:rsidTr="00AE51C3">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1B3FCF63" w14:textId="77777777" w:rsidR="0065752C" w:rsidRPr="0065752C" w:rsidRDefault="0065752C" w:rsidP="00AE51C3">
            <w:pPr>
              <w:pStyle w:val="BBSTableSpacing"/>
              <w:rPr>
                <w:rFonts w:ascii="Arial" w:hAnsi="Arial" w:cs="Arial"/>
                <w:szCs w:val="22"/>
              </w:rPr>
            </w:pPr>
            <w:r w:rsidRPr="0065752C">
              <w:rPr>
                <w:rFonts w:ascii="Arial" w:hAnsi="Arial" w:cs="Arial"/>
                <w:szCs w:val="22"/>
              </w:rPr>
              <w:t>vs ABI Money Market</w:t>
            </w:r>
          </w:p>
        </w:tc>
        <w:tc>
          <w:tcPr>
            <w:tcW w:w="1184" w:type="dxa"/>
            <w:shd w:val="clear" w:color="auto" w:fill="auto"/>
          </w:tcPr>
          <w:p w14:paraId="7A03CB7F"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0.1</w:t>
            </w:r>
          </w:p>
        </w:tc>
        <w:tc>
          <w:tcPr>
            <w:tcW w:w="1185" w:type="dxa"/>
            <w:shd w:val="clear" w:color="auto" w:fill="auto"/>
          </w:tcPr>
          <w:p w14:paraId="7EA2D2BA"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-0.3</w:t>
            </w:r>
          </w:p>
        </w:tc>
        <w:tc>
          <w:tcPr>
            <w:tcW w:w="1185" w:type="dxa"/>
            <w:shd w:val="clear" w:color="auto" w:fill="auto"/>
          </w:tcPr>
          <w:p w14:paraId="477B12B2"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-0.4</w:t>
            </w:r>
          </w:p>
        </w:tc>
        <w:tc>
          <w:tcPr>
            <w:tcW w:w="1185" w:type="dxa"/>
            <w:shd w:val="clear" w:color="auto" w:fill="auto"/>
          </w:tcPr>
          <w:p w14:paraId="57890A82"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rPr>
            </w:pPr>
            <w:r w:rsidRPr="0065752C">
              <w:rPr>
                <w:rFonts w:ascii="Arial" w:hAnsi="Arial" w:cs="Arial"/>
                <w:b/>
                <w:iCs/>
                <w:szCs w:val="22"/>
              </w:rPr>
              <w:t>-0.4</w:t>
            </w:r>
          </w:p>
        </w:tc>
        <w:tc>
          <w:tcPr>
            <w:tcW w:w="1185" w:type="dxa"/>
            <w:shd w:val="clear" w:color="auto" w:fill="auto"/>
          </w:tcPr>
          <w:p w14:paraId="3F6500E2" w14:textId="77777777" w:rsidR="0065752C" w:rsidRPr="0065752C" w:rsidRDefault="0065752C" w:rsidP="00AE51C3">
            <w:pPr>
              <w:pStyle w:val="BBSTableSpacing"/>
              <w:cnfStyle w:val="000000010000" w:firstRow="0" w:lastRow="0" w:firstColumn="0" w:lastColumn="0" w:oddVBand="0" w:evenVBand="0" w:oddHBand="0" w:evenHBand="1" w:firstRowFirstColumn="0" w:firstRowLastColumn="0" w:lastRowFirstColumn="0" w:lastRowLastColumn="0"/>
              <w:rPr>
                <w:rFonts w:ascii="Arial" w:hAnsi="Arial" w:cs="Arial"/>
                <w:b/>
                <w:iCs/>
                <w:szCs w:val="22"/>
                <w:highlight w:val="yellow"/>
              </w:rPr>
            </w:pPr>
            <w:r w:rsidRPr="0065752C">
              <w:rPr>
                <w:rFonts w:ascii="Arial" w:hAnsi="Arial" w:cs="Arial"/>
                <w:b/>
                <w:iCs/>
                <w:szCs w:val="22"/>
              </w:rPr>
              <w:t>-0.4</w:t>
            </w:r>
          </w:p>
        </w:tc>
      </w:tr>
    </w:tbl>
    <w:p w14:paraId="06AE3699" w14:textId="40456079" w:rsidR="003A1CEA" w:rsidRDefault="00831085">
      <w:pPr>
        <w:spacing w:before="0" w:after="160" w:line="259" w:lineRule="auto"/>
        <w:rPr>
          <w:rFonts w:ascii="Arial" w:hAnsi="Arial" w:cs="Arial"/>
          <w:bCs/>
          <w:szCs w:val="20"/>
        </w:rPr>
      </w:pPr>
      <w:r w:rsidRPr="003A1CEA">
        <w:rPr>
          <w:rFonts w:ascii="Arial" w:hAnsi="Arial" w:cs="Arial"/>
          <w:bCs/>
          <w:szCs w:val="20"/>
        </w:rPr>
        <w:t xml:space="preserve">Source: </w:t>
      </w:r>
      <w:r w:rsidR="0065752C">
        <w:rPr>
          <w:rFonts w:ascii="Arial" w:hAnsi="Arial" w:cs="Arial"/>
          <w:bCs/>
          <w:szCs w:val="20"/>
        </w:rPr>
        <w:t>Scottish Widows</w:t>
      </w:r>
    </w:p>
    <w:p w14:paraId="6E6A0A67" w14:textId="77777777" w:rsidR="00151A38" w:rsidRPr="000D4452" w:rsidRDefault="00831085">
      <w:pPr>
        <w:pStyle w:val="BodyText"/>
        <w:spacing w:before="240" w:after="160"/>
        <w:jc w:val="both"/>
        <w:rPr>
          <w:rFonts w:ascii="Arial" w:hAnsi="Arial" w:cs="Arial"/>
          <w:b/>
          <w:sz w:val="24"/>
          <w:szCs w:val="24"/>
        </w:rPr>
      </w:pPr>
      <w:r w:rsidRPr="000D4452">
        <w:rPr>
          <w:rFonts w:ascii="Arial" w:hAnsi="Arial" w:cs="Arial"/>
          <w:bCs/>
          <w:sz w:val="22"/>
          <w:szCs w:val="22"/>
        </w:rPr>
        <w:br w:type="page"/>
      </w:r>
      <w:r w:rsidRPr="000D4452">
        <w:rPr>
          <w:rFonts w:ascii="Arial" w:hAnsi="Arial" w:cs="Arial"/>
          <w:b/>
          <w:sz w:val="24"/>
          <w:szCs w:val="24"/>
        </w:rPr>
        <w:lastRenderedPageBreak/>
        <w:t>Appendix C</w:t>
      </w:r>
      <w:r w:rsidRPr="000D4452">
        <w:rPr>
          <w:rFonts w:ascii="Arial" w:hAnsi="Arial" w:cs="Arial"/>
          <w:b/>
          <w:sz w:val="24"/>
          <w:szCs w:val="24"/>
        </w:rPr>
        <w:tab/>
        <w:t>Member Illustrations</w:t>
      </w:r>
    </w:p>
    <w:p w14:paraId="751E0E3F"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following illustration projects the value of a £10,000 accumulated pension fund to provide estimated values in 10 </w:t>
      </w:r>
      <w:proofErr w:type="spellStart"/>
      <w:r w:rsidRPr="000D4452">
        <w:rPr>
          <w:rFonts w:ascii="Arial" w:hAnsi="Arial" w:cs="Arial"/>
          <w:bCs/>
          <w:sz w:val="22"/>
          <w:szCs w:val="22"/>
        </w:rPr>
        <w:t>years time</w:t>
      </w:r>
      <w:proofErr w:type="spellEnd"/>
      <w:r w:rsidRPr="000D4452">
        <w:rPr>
          <w:rFonts w:ascii="Arial" w:hAnsi="Arial" w:cs="Arial"/>
          <w:bCs/>
          <w:sz w:val="22"/>
          <w:szCs w:val="22"/>
        </w:rPr>
        <w:t xml:space="preserve">, 20 </w:t>
      </w:r>
      <w:proofErr w:type="spellStart"/>
      <w:r w:rsidRPr="000D4452">
        <w:rPr>
          <w:rFonts w:ascii="Arial" w:hAnsi="Arial" w:cs="Arial"/>
          <w:bCs/>
          <w:sz w:val="22"/>
          <w:szCs w:val="22"/>
        </w:rPr>
        <w:t>years time</w:t>
      </w:r>
      <w:proofErr w:type="spellEnd"/>
      <w:r w:rsidRPr="000D4452">
        <w:rPr>
          <w:rFonts w:ascii="Arial" w:hAnsi="Arial" w:cs="Arial"/>
          <w:bCs/>
          <w:sz w:val="22"/>
          <w:szCs w:val="22"/>
        </w:rPr>
        <w:t xml:space="preserve"> and in 30 </w:t>
      </w:r>
      <w:proofErr w:type="spellStart"/>
      <w:r w:rsidRPr="000D4452">
        <w:rPr>
          <w:rFonts w:ascii="Arial" w:hAnsi="Arial" w:cs="Arial"/>
          <w:bCs/>
          <w:sz w:val="22"/>
          <w:szCs w:val="22"/>
        </w:rPr>
        <w:t>years time</w:t>
      </w:r>
      <w:proofErr w:type="spellEnd"/>
      <w:r w:rsidRPr="000D4452">
        <w:rPr>
          <w:rFonts w:ascii="Arial" w:hAnsi="Arial" w:cs="Arial"/>
          <w:bCs/>
          <w:sz w:val="22"/>
          <w:szCs w:val="22"/>
        </w:rPr>
        <w:t xml:space="preserve">. </w:t>
      </w:r>
    </w:p>
    <w:p w14:paraId="1D157868"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projections assume that no other contributions are paid into the fund over the projection periods. </w:t>
      </w:r>
    </w:p>
    <w:p w14:paraId="5BB8E873"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illustration allows for Annual Management Charges (AMCs) to be paid out to the investment fund manager for services involved with the management of the fund and the costs associated with running the fund. The level of these charges affects the final fund value. </w:t>
      </w:r>
    </w:p>
    <w:p w14:paraId="5FBA663B"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Three different annual management charges have been used to provide a broad spectrum of projections demonstrating how a higher annual management charge may result in a lower final fund value at the end of the period. </w:t>
      </w:r>
    </w:p>
    <w:p w14:paraId="0CF0D934"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A gross investment return of 6% per annum has been assumed over all illustration periods and the annual management charges applicable for each example are deducted from this. </w:t>
      </w:r>
    </w:p>
    <w:p w14:paraId="0EC9455C"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illustrations have also been reduced to reflect the effects of anticipated inflation over the period of projection, assumed to be 2.5% per annum. This means that the resulting projections can be considered as the value of money in today’s terms. </w:t>
      </w:r>
    </w:p>
    <w:p w14:paraId="5A768701"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The value of the fund based on each different Annual Management Charge is shown at three separate periods 10 years, 20 years and 30 years. </w:t>
      </w:r>
    </w:p>
    <w:p w14:paraId="10260E21" w14:textId="77777777" w:rsidR="00151A38" w:rsidRPr="000D4452" w:rsidRDefault="00831085">
      <w:pPr>
        <w:pStyle w:val="BodyText"/>
        <w:spacing w:before="240" w:after="160"/>
        <w:jc w:val="both"/>
        <w:rPr>
          <w:rFonts w:ascii="Arial" w:hAnsi="Arial" w:cs="Arial"/>
          <w:bCs/>
          <w:sz w:val="22"/>
          <w:szCs w:val="22"/>
        </w:rPr>
      </w:pPr>
      <w:r w:rsidRPr="000D4452">
        <w:rPr>
          <w:rFonts w:ascii="Arial" w:hAnsi="Arial" w:cs="Arial"/>
          <w:bCs/>
          <w:sz w:val="22"/>
          <w:szCs w:val="22"/>
        </w:rPr>
        <w:t xml:space="preserve">It should be noted that these are only illustrations and actual fund values will depend on actual investment returns achieved on investments, the time under investment and the amount invested. </w:t>
      </w:r>
    </w:p>
    <w:p w14:paraId="1EF8B685" w14:textId="77777777" w:rsidR="00151A38" w:rsidRPr="000D4452" w:rsidRDefault="00831085">
      <w:pPr>
        <w:pStyle w:val="BodyText"/>
        <w:spacing w:before="240" w:after="160"/>
        <w:jc w:val="both"/>
        <w:rPr>
          <w:rFonts w:ascii="Arial" w:hAnsi="Arial" w:cs="Arial"/>
          <w:b/>
          <w:sz w:val="22"/>
          <w:szCs w:val="22"/>
        </w:rPr>
      </w:pPr>
      <w:r w:rsidRPr="000D4452">
        <w:rPr>
          <w:rFonts w:ascii="Arial" w:hAnsi="Arial" w:cs="Arial"/>
          <w:b/>
          <w:sz w:val="22"/>
          <w:szCs w:val="22"/>
        </w:rPr>
        <w:t>Illustration of the effect of Annual Management Charges (AMC) on projected fund values</w:t>
      </w:r>
    </w:p>
    <w:p w14:paraId="467EDE70" w14:textId="77777777" w:rsidR="00151A38" w:rsidRPr="000D4452" w:rsidRDefault="00831085">
      <w:pPr>
        <w:pStyle w:val="BROADSTONEAppNormal"/>
        <w:rPr>
          <w:rFonts w:cs="Arial"/>
          <w:b/>
          <w:sz w:val="22"/>
          <w:szCs w:val="22"/>
          <w:lang w:val="en-GB"/>
        </w:rPr>
      </w:pPr>
      <w:r w:rsidRPr="000D4452">
        <w:rPr>
          <w:rFonts w:cs="Arial"/>
          <w:noProof/>
          <w:sz w:val="22"/>
          <w:szCs w:val="22"/>
          <w:lang w:val="en-GB" w:eastAsia="en-GB"/>
        </w:rPr>
        <w:drawing>
          <wp:inline distT="0" distB="0" distL="0" distR="0" wp14:anchorId="679EACEA" wp14:editId="4D5C7E26">
            <wp:extent cx="5926455" cy="29813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06"/>
        <w:gridCol w:w="1805"/>
        <w:gridCol w:w="1806"/>
        <w:gridCol w:w="1806"/>
      </w:tblGrid>
      <w:tr w:rsidR="00151A38" w:rsidRPr="000D4452" w14:paraId="5CE9CFA5" w14:textId="77777777">
        <w:trPr>
          <w:trHeight w:val="882"/>
        </w:trPr>
        <w:tc>
          <w:tcPr>
            <w:tcW w:w="2033" w:type="dxa"/>
            <w:shd w:val="clear" w:color="auto" w:fill="auto"/>
          </w:tcPr>
          <w:p w14:paraId="0C284B87" w14:textId="77777777" w:rsidR="00151A38" w:rsidRPr="000D4452" w:rsidRDefault="00151A38">
            <w:pPr>
              <w:pStyle w:val="BROADSTONEAppNormal"/>
              <w:spacing w:before="0" w:after="0"/>
              <w:rPr>
                <w:rFonts w:cs="Arial"/>
                <w:sz w:val="22"/>
                <w:szCs w:val="22"/>
                <w:lang w:val="en-GB"/>
              </w:rPr>
            </w:pPr>
          </w:p>
        </w:tc>
        <w:tc>
          <w:tcPr>
            <w:tcW w:w="1806" w:type="dxa"/>
            <w:tcBorders>
              <w:right w:val="dashSmallGap" w:sz="4" w:space="0" w:color="auto"/>
            </w:tcBorders>
            <w:shd w:val="clear" w:color="auto" w:fill="auto"/>
          </w:tcPr>
          <w:p w14:paraId="00E62F8C" w14:textId="77777777" w:rsidR="00151A38" w:rsidRPr="000D4452" w:rsidRDefault="00831085">
            <w:pPr>
              <w:spacing w:before="0"/>
              <w:rPr>
                <w:rFonts w:ascii="Arial" w:hAnsi="Arial" w:cs="Arial"/>
                <w:color w:val="auto"/>
                <w:sz w:val="22"/>
              </w:rPr>
            </w:pPr>
            <w:r w:rsidRPr="000D4452">
              <w:rPr>
                <w:rFonts w:ascii="Arial" w:hAnsi="Arial" w:cs="Arial"/>
                <w:color w:val="auto"/>
                <w:sz w:val="22"/>
              </w:rPr>
              <w:t xml:space="preserve">    No Charges                                                                                                                                                                                                                                                                                      </w:t>
            </w:r>
          </w:p>
          <w:p w14:paraId="19BAB580" w14:textId="77777777" w:rsidR="00151A38" w:rsidRPr="000D4452" w:rsidRDefault="00831085">
            <w:pPr>
              <w:spacing w:before="0"/>
              <w:jc w:val="center"/>
              <w:rPr>
                <w:rFonts w:ascii="Arial" w:hAnsi="Arial" w:cs="Arial"/>
                <w:color w:val="auto"/>
                <w:sz w:val="22"/>
              </w:rPr>
            </w:pPr>
            <w:r w:rsidRPr="000D4452">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70605C48" wp14:editId="3BC12640">
                      <wp:simplePos x="0" y="0"/>
                      <wp:positionH relativeFrom="column">
                        <wp:posOffset>147320</wp:posOffset>
                      </wp:positionH>
                      <wp:positionV relativeFrom="paragraph">
                        <wp:posOffset>240665</wp:posOffset>
                      </wp:positionV>
                      <wp:extent cx="742950" cy="0"/>
                      <wp:effectExtent l="0" t="19050" r="0" b="19050"/>
                      <wp:wrapNone/>
                      <wp:docPr id="18" name="Straight Connector 18"/>
                      <wp:cNvGraphicFramePr/>
                      <a:graphic xmlns:a="http://schemas.openxmlformats.org/drawingml/2006/main">
                        <a:graphicData uri="http://schemas.microsoft.com/office/word/2010/wordprocessingShape">
                          <wps:wsp>
                            <wps:cNvCnPr/>
                            <wps:spPr>
                              <a:xfrm>
                                <a:off x="0" y="0"/>
                                <a:ext cx="742950" cy="0"/>
                              </a:xfrm>
                              <a:prstGeom prst="line">
                                <a:avLst/>
                              </a:prstGeom>
                              <a:ln w="38100">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DFC88B" id="Straight Connector 1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pt,18.95pt" to="70.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" strokecolor="#ffc000 [3207]" strokeweight="3pt">
                      <v:stroke dashstyle="dash" joinstyle="miter"/>
                    </v:line>
                  </w:pict>
                </mc:Fallback>
              </mc:AlternateContent>
            </w:r>
            <w:r w:rsidRPr="000D4452">
              <w:rPr>
                <w:rFonts w:ascii="Arial" w:hAnsi="Arial" w:cs="Arial"/>
                <w:noProof/>
                <w:color w:val="auto"/>
                <w:sz w:val="22"/>
                <w:lang w:eastAsia="en-GB"/>
              </w:rPr>
              <w:t xml:space="preserve">                                </w:t>
            </w:r>
          </w:p>
        </w:tc>
        <w:tc>
          <w:tcPr>
            <w:tcW w:w="1805" w:type="dxa"/>
            <w:tcBorders>
              <w:left w:val="dashSmallGap" w:sz="4" w:space="0" w:color="auto"/>
              <w:right w:val="dashSmallGap" w:sz="4" w:space="0" w:color="auto"/>
            </w:tcBorders>
            <w:shd w:val="clear" w:color="auto" w:fill="auto"/>
          </w:tcPr>
          <w:p w14:paraId="2AD1A65A" w14:textId="77777777" w:rsidR="00151A38" w:rsidRPr="000D4452" w:rsidRDefault="00831085">
            <w:pPr>
              <w:spacing w:before="0"/>
              <w:jc w:val="center"/>
              <w:rPr>
                <w:rFonts w:ascii="Arial" w:hAnsi="Arial" w:cs="Arial"/>
                <w:color w:val="auto"/>
                <w:sz w:val="22"/>
              </w:rPr>
            </w:pPr>
            <w:r w:rsidRPr="000D4452">
              <w:rPr>
                <w:rFonts w:ascii="Arial" w:hAnsi="Arial" w:cs="Arial"/>
                <w:color w:val="auto"/>
                <w:sz w:val="22"/>
              </w:rPr>
              <w:t>0.1% Charge   per annum</w:t>
            </w:r>
          </w:p>
          <w:p w14:paraId="47E7882C" w14:textId="77777777" w:rsidR="00151A38" w:rsidRPr="000D4452" w:rsidRDefault="00831085">
            <w:pPr>
              <w:spacing w:before="0"/>
              <w:jc w:val="center"/>
              <w:rPr>
                <w:rFonts w:ascii="Arial" w:hAnsi="Arial" w:cs="Arial"/>
                <w:color w:val="auto"/>
                <w:sz w:val="22"/>
              </w:rPr>
            </w:pPr>
            <w:r w:rsidRPr="000D4452">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7BE534E5" wp14:editId="232B389E">
                      <wp:simplePos x="0" y="0"/>
                      <wp:positionH relativeFrom="column">
                        <wp:posOffset>180340</wp:posOffset>
                      </wp:positionH>
                      <wp:positionV relativeFrom="paragraph">
                        <wp:posOffset>64770</wp:posOffset>
                      </wp:positionV>
                      <wp:extent cx="7429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742950" cy="0"/>
                              </a:xfrm>
                              <a:prstGeom prst="line">
                                <a:avLst/>
                              </a:prstGeom>
                              <a:noFill/>
                              <a:ln w="38100" cap="flat" cmpd="sng" algn="ctr">
                                <a:solidFill>
                                  <a:srgbClr val="00B050"/>
                                </a:solidFill>
                                <a:prstDash val="solid"/>
                                <a:miter lim="800000"/>
                              </a:ln>
                              <a:effectLst/>
                            </wps:spPr>
                            <wps:bodyPr/>
                          </wps:wsp>
                        </a:graphicData>
                      </a:graphic>
                      <wp14:sizeRelV relativeFrom="margin">
                        <wp14:pctHeight>0</wp14:pctHeight>
                      </wp14:sizeRelV>
                    </wp:anchor>
                  </w:drawing>
                </mc:Choice>
                <mc:Fallback>
                  <w:pict>
                    <v:line w14:anchorId="4316004F" id="Straight Connector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pt,5.1pt" to="72.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" strokecolor="#00b050" strokeweight="3pt">
                      <v:stroke joinstyle="miter"/>
                    </v:line>
                  </w:pict>
                </mc:Fallback>
              </mc:AlternateContent>
            </w:r>
          </w:p>
        </w:tc>
        <w:tc>
          <w:tcPr>
            <w:tcW w:w="1806" w:type="dxa"/>
            <w:tcBorders>
              <w:left w:val="dashSmallGap" w:sz="4" w:space="0" w:color="auto"/>
              <w:right w:val="dashSmallGap" w:sz="4" w:space="0" w:color="auto"/>
            </w:tcBorders>
            <w:shd w:val="clear" w:color="auto" w:fill="auto"/>
          </w:tcPr>
          <w:p w14:paraId="185FEE65" w14:textId="77777777" w:rsidR="00151A38" w:rsidRPr="000D4452" w:rsidRDefault="00831085">
            <w:pPr>
              <w:spacing w:before="0"/>
              <w:jc w:val="center"/>
              <w:rPr>
                <w:rFonts w:ascii="Arial" w:hAnsi="Arial" w:cs="Arial"/>
                <w:color w:val="auto"/>
                <w:sz w:val="22"/>
              </w:rPr>
            </w:pPr>
            <w:r w:rsidRPr="000D4452">
              <w:rPr>
                <w:rFonts w:ascii="Arial" w:hAnsi="Arial" w:cs="Arial"/>
                <w:color w:val="auto"/>
                <w:sz w:val="22"/>
              </w:rPr>
              <w:t>0.5% Charge    per annum</w:t>
            </w:r>
          </w:p>
          <w:p w14:paraId="334951CA" w14:textId="77777777" w:rsidR="00151A38" w:rsidRPr="000D4452" w:rsidRDefault="00831085">
            <w:pPr>
              <w:spacing w:before="0"/>
              <w:jc w:val="center"/>
              <w:rPr>
                <w:rFonts w:ascii="Arial" w:hAnsi="Arial" w:cs="Arial"/>
                <w:color w:val="auto"/>
                <w:sz w:val="22"/>
              </w:rPr>
            </w:pPr>
            <w:r w:rsidRPr="000D4452">
              <w:rPr>
                <w:rFonts w:ascii="Arial" w:hAnsi="Arial" w:cs="Arial"/>
                <w:noProof/>
                <w:sz w:val="22"/>
                <w:lang w:eastAsia="en-GB"/>
              </w:rPr>
              <mc:AlternateContent>
                <mc:Choice Requires="wps">
                  <w:drawing>
                    <wp:anchor distT="0" distB="0" distL="114300" distR="114300" simplePos="0" relativeHeight="251661312" behindDoc="0" locked="0" layoutInCell="1" allowOverlap="1" wp14:anchorId="4C27CFF4" wp14:editId="2E619337">
                      <wp:simplePos x="0" y="0"/>
                      <wp:positionH relativeFrom="column">
                        <wp:posOffset>159385</wp:posOffset>
                      </wp:positionH>
                      <wp:positionV relativeFrom="paragraph">
                        <wp:posOffset>64770</wp:posOffset>
                      </wp:positionV>
                      <wp:extent cx="74295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a:off x="0" y="0"/>
                                <a:ext cx="742950" cy="0"/>
                              </a:xfrm>
                              <a:prstGeom prst="line">
                                <a:avLst/>
                              </a:prstGeom>
                              <a:noFill/>
                              <a:ln w="3810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3C0A16D7" id="Straight Connector 1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5pt,5.1pt" to="71.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" strokecolor="#5b9bd5" strokeweight="3pt">
                      <v:stroke joinstyle="miter"/>
                    </v:line>
                  </w:pict>
                </mc:Fallback>
              </mc:AlternateContent>
            </w:r>
          </w:p>
        </w:tc>
        <w:tc>
          <w:tcPr>
            <w:tcW w:w="1806" w:type="dxa"/>
            <w:tcBorders>
              <w:left w:val="dashSmallGap" w:sz="4" w:space="0" w:color="auto"/>
            </w:tcBorders>
            <w:shd w:val="clear" w:color="auto" w:fill="auto"/>
          </w:tcPr>
          <w:p w14:paraId="1ED37599" w14:textId="77777777" w:rsidR="00151A38" w:rsidRPr="000D4452" w:rsidRDefault="00831085">
            <w:pPr>
              <w:spacing w:before="0"/>
              <w:jc w:val="center"/>
              <w:rPr>
                <w:rFonts w:ascii="Arial" w:hAnsi="Arial" w:cs="Arial"/>
                <w:color w:val="auto"/>
                <w:sz w:val="22"/>
              </w:rPr>
            </w:pPr>
            <w:r w:rsidRPr="000D4452">
              <w:rPr>
                <w:rFonts w:ascii="Arial" w:hAnsi="Arial" w:cs="Arial"/>
                <w:color w:val="auto"/>
                <w:sz w:val="22"/>
              </w:rPr>
              <w:t>1.0% Charge    per annum</w:t>
            </w:r>
          </w:p>
          <w:p w14:paraId="31531F70" w14:textId="77777777" w:rsidR="00151A38" w:rsidRPr="000D4452" w:rsidRDefault="00831085">
            <w:pPr>
              <w:spacing w:before="0"/>
              <w:jc w:val="center"/>
              <w:rPr>
                <w:rFonts w:ascii="Arial" w:hAnsi="Arial" w:cs="Arial"/>
                <w:color w:val="auto"/>
                <w:sz w:val="22"/>
              </w:rPr>
            </w:pPr>
            <w:r w:rsidRPr="000D4452">
              <w:rPr>
                <w:rFonts w:ascii="Arial" w:hAnsi="Arial" w:cs="Arial"/>
                <w:noProof/>
                <w:sz w:val="22"/>
                <w:lang w:eastAsia="en-GB"/>
              </w:rPr>
              <mc:AlternateContent>
                <mc:Choice Requires="wps">
                  <w:drawing>
                    <wp:anchor distT="0" distB="0" distL="114300" distR="114300" simplePos="0" relativeHeight="251662336" behindDoc="0" locked="0" layoutInCell="1" allowOverlap="1" wp14:anchorId="70597B12" wp14:editId="33D3566E">
                      <wp:simplePos x="0" y="0"/>
                      <wp:positionH relativeFrom="column">
                        <wp:posOffset>119380</wp:posOffset>
                      </wp:positionH>
                      <wp:positionV relativeFrom="paragraph">
                        <wp:posOffset>64770</wp:posOffset>
                      </wp:positionV>
                      <wp:extent cx="742950" cy="0"/>
                      <wp:effectExtent l="0" t="19050" r="19050" b="19050"/>
                      <wp:wrapNone/>
                      <wp:docPr id="20" name="Straight Connector 20"/>
                      <wp:cNvGraphicFramePr/>
                      <a:graphic xmlns:a="http://schemas.openxmlformats.org/drawingml/2006/main">
                        <a:graphicData uri="http://schemas.microsoft.com/office/word/2010/wordprocessingShape">
                          <wps:wsp>
                            <wps:cNvCnPr/>
                            <wps:spPr>
                              <a:xfrm>
                                <a:off x="0" y="0"/>
                                <a:ext cx="742950" cy="0"/>
                              </a:xfrm>
                              <a:prstGeom prst="line">
                                <a:avLst/>
                              </a:prstGeom>
                              <a:noFill/>
                              <a:ln w="38100" cap="flat" cmpd="sng" algn="ctr">
                                <a:solidFill>
                                  <a:srgbClr val="C00000"/>
                                </a:solidFill>
                                <a:prstDash val="solid"/>
                                <a:miter lim="800000"/>
                              </a:ln>
                              <a:effectLst/>
                            </wps:spPr>
                            <wps:bodyPr/>
                          </wps:wsp>
                        </a:graphicData>
                      </a:graphic>
                      <wp14:sizeRelV relativeFrom="margin">
                        <wp14:pctHeight>0</wp14:pctHeight>
                      </wp14:sizeRelV>
                    </wp:anchor>
                  </w:drawing>
                </mc:Choice>
                <mc:Fallback>
                  <w:pict>
                    <v:line w14:anchorId="7201CF1E" id="Straight Connector 20"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pt,5.1pt" to="67.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" strokecolor="#c00000" strokeweight="3pt">
                      <v:stroke joinstyle="miter"/>
                    </v:line>
                  </w:pict>
                </mc:Fallback>
              </mc:AlternateContent>
            </w:r>
          </w:p>
        </w:tc>
      </w:tr>
      <w:tr w:rsidR="00151A38" w:rsidRPr="000D4452" w14:paraId="389FF554" w14:textId="77777777">
        <w:tc>
          <w:tcPr>
            <w:tcW w:w="2033" w:type="dxa"/>
          </w:tcPr>
          <w:p w14:paraId="10CFE37B" w14:textId="77777777" w:rsidR="00151A38" w:rsidRPr="000D4452" w:rsidRDefault="00831085">
            <w:pPr>
              <w:pStyle w:val="BROADSTONEAppNormal"/>
              <w:spacing w:before="0" w:after="0"/>
              <w:rPr>
                <w:rFonts w:cs="Arial"/>
                <w:sz w:val="22"/>
                <w:szCs w:val="22"/>
                <w:lang w:val="en-GB"/>
              </w:rPr>
            </w:pPr>
            <w:r w:rsidRPr="000D4452">
              <w:rPr>
                <w:rFonts w:cs="Arial"/>
                <w:sz w:val="22"/>
                <w:szCs w:val="22"/>
                <w:lang w:val="en-GB"/>
              </w:rPr>
              <w:t>Value at 10 years</w:t>
            </w:r>
          </w:p>
        </w:tc>
        <w:tc>
          <w:tcPr>
            <w:tcW w:w="1806" w:type="dxa"/>
            <w:tcBorders>
              <w:right w:val="dashSmallGap" w:sz="4" w:space="0" w:color="auto"/>
            </w:tcBorders>
          </w:tcPr>
          <w:p w14:paraId="1256A6CD"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£14,106</w:t>
            </w:r>
          </w:p>
        </w:tc>
        <w:tc>
          <w:tcPr>
            <w:tcW w:w="1805" w:type="dxa"/>
            <w:tcBorders>
              <w:left w:val="dashSmallGap" w:sz="4" w:space="0" w:color="auto"/>
              <w:right w:val="dashSmallGap" w:sz="4" w:space="0" w:color="auto"/>
            </w:tcBorders>
          </w:tcPr>
          <w:p w14:paraId="2149B408"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£13,970</w:t>
            </w:r>
          </w:p>
        </w:tc>
        <w:tc>
          <w:tcPr>
            <w:tcW w:w="1806" w:type="dxa"/>
            <w:tcBorders>
              <w:left w:val="dashSmallGap" w:sz="4" w:space="0" w:color="auto"/>
              <w:right w:val="dashSmallGap" w:sz="4" w:space="0" w:color="auto"/>
            </w:tcBorders>
          </w:tcPr>
          <w:p w14:paraId="238C5B2B"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£13,439</w:t>
            </w:r>
          </w:p>
        </w:tc>
        <w:tc>
          <w:tcPr>
            <w:tcW w:w="1806" w:type="dxa"/>
            <w:tcBorders>
              <w:left w:val="dashSmallGap" w:sz="4" w:space="0" w:color="auto"/>
            </w:tcBorders>
          </w:tcPr>
          <w:p w14:paraId="5A92464E"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£12,801</w:t>
            </w:r>
          </w:p>
        </w:tc>
      </w:tr>
      <w:tr w:rsidR="00151A38" w:rsidRPr="000D4452" w14:paraId="36AF9EF9" w14:textId="77777777">
        <w:tc>
          <w:tcPr>
            <w:tcW w:w="2033" w:type="dxa"/>
          </w:tcPr>
          <w:p w14:paraId="6B936CEE" w14:textId="77777777" w:rsidR="00151A38" w:rsidRPr="000D4452" w:rsidRDefault="00831085">
            <w:pPr>
              <w:pStyle w:val="BROADSTONEAppNormal"/>
              <w:spacing w:before="0" w:after="0"/>
              <w:rPr>
                <w:rFonts w:cs="Arial"/>
                <w:sz w:val="22"/>
                <w:szCs w:val="22"/>
                <w:lang w:val="en-GB"/>
              </w:rPr>
            </w:pPr>
            <w:r w:rsidRPr="000D4452">
              <w:rPr>
                <w:rFonts w:cs="Arial"/>
                <w:sz w:val="22"/>
                <w:szCs w:val="22"/>
                <w:lang w:val="en-GB"/>
              </w:rPr>
              <w:t>Value at 20 years</w:t>
            </w:r>
          </w:p>
        </w:tc>
        <w:tc>
          <w:tcPr>
            <w:tcW w:w="1806" w:type="dxa"/>
            <w:tcBorders>
              <w:right w:val="dashSmallGap" w:sz="4" w:space="0" w:color="auto"/>
            </w:tcBorders>
          </w:tcPr>
          <w:p w14:paraId="11C6E95D"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£19,898</w:t>
            </w:r>
          </w:p>
        </w:tc>
        <w:tc>
          <w:tcPr>
            <w:tcW w:w="1805" w:type="dxa"/>
            <w:tcBorders>
              <w:left w:val="dashSmallGap" w:sz="4" w:space="0" w:color="auto"/>
              <w:right w:val="dashSmallGap" w:sz="4" w:space="0" w:color="auto"/>
            </w:tcBorders>
          </w:tcPr>
          <w:p w14:paraId="16F354DA"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£19,517</w:t>
            </w:r>
          </w:p>
        </w:tc>
        <w:tc>
          <w:tcPr>
            <w:tcW w:w="1806" w:type="dxa"/>
            <w:tcBorders>
              <w:left w:val="dashSmallGap" w:sz="4" w:space="0" w:color="auto"/>
              <w:right w:val="dashSmallGap" w:sz="4" w:space="0" w:color="auto"/>
            </w:tcBorders>
          </w:tcPr>
          <w:p w14:paraId="100AEE4A"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£18,061</w:t>
            </w:r>
          </w:p>
        </w:tc>
        <w:tc>
          <w:tcPr>
            <w:tcW w:w="1806" w:type="dxa"/>
            <w:tcBorders>
              <w:left w:val="dashSmallGap" w:sz="4" w:space="0" w:color="auto"/>
            </w:tcBorders>
          </w:tcPr>
          <w:p w14:paraId="0E643E1D"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£16,386</w:t>
            </w:r>
          </w:p>
        </w:tc>
      </w:tr>
      <w:tr w:rsidR="00151A38" w:rsidRPr="000D4452" w14:paraId="162F9556" w14:textId="77777777">
        <w:tc>
          <w:tcPr>
            <w:tcW w:w="2033" w:type="dxa"/>
          </w:tcPr>
          <w:p w14:paraId="0A729864" w14:textId="77777777" w:rsidR="00151A38" w:rsidRPr="000D4452" w:rsidRDefault="00831085">
            <w:pPr>
              <w:pStyle w:val="BROADSTONEAppNormal"/>
              <w:spacing w:before="0" w:after="0"/>
              <w:rPr>
                <w:rFonts w:cs="Arial"/>
                <w:sz w:val="22"/>
                <w:szCs w:val="22"/>
                <w:lang w:val="en-GB"/>
              </w:rPr>
            </w:pPr>
            <w:r w:rsidRPr="000D4452">
              <w:rPr>
                <w:rFonts w:cs="Arial"/>
                <w:sz w:val="22"/>
                <w:szCs w:val="22"/>
                <w:lang w:val="en-GB"/>
              </w:rPr>
              <w:t>Value at 30 years</w:t>
            </w:r>
          </w:p>
        </w:tc>
        <w:tc>
          <w:tcPr>
            <w:tcW w:w="1806" w:type="dxa"/>
            <w:tcBorders>
              <w:right w:val="dashSmallGap" w:sz="4" w:space="0" w:color="auto"/>
            </w:tcBorders>
          </w:tcPr>
          <w:p w14:paraId="694CF750"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£28,068</w:t>
            </w:r>
          </w:p>
        </w:tc>
        <w:tc>
          <w:tcPr>
            <w:tcW w:w="1805" w:type="dxa"/>
            <w:tcBorders>
              <w:left w:val="dashSmallGap" w:sz="4" w:space="0" w:color="auto"/>
              <w:right w:val="dashSmallGap" w:sz="4" w:space="0" w:color="auto"/>
            </w:tcBorders>
          </w:tcPr>
          <w:p w14:paraId="48B8A0BD"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£27,266</w:t>
            </w:r>
          </w:p>
        </w:tc>
        <w:tc>
          <w:tcPr>
            <w:tcW w:w="1806" w:type="dxa"/>
            <w:tcBorders>
              <w:left w:val="dashSmallGap" w:sz="4" w:space="0" w:color="auto"/>
              <w:right w:val="dashSmallGap" w:sz="4" w:space="0" w:color="auto"/>
            </w:tcBorders>
          </w:tcPr>
          <w:p w14:paraId="6DFB42FB"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£24,273</w:t>
            </w:r>
          </w:p>
        </w:tc>
        <w:tc>
          <w:tcPr>
            <w:tcW w:w="1806" w:type="dxa"/>
            <w:tcBorders>
              <w:left w:val="dashSmallGap" w:sz="4" w:space="0" w:color="auto"/>
            </w:tcBorders>
          </w:tcPr>
          <w:p w14:paraId="5B458C98" w14:textId="77777777" w:rsidR="00151A38" w:rsidRPr="000D4452" w:rsidRDefault="00831085">
            <w:pPr>
              <w:pStyle w:val="BROADSTONEAppNormal"/>
              <w:spacing w:before="0" w:after="0"/>
              <w:jc w:val="center"/>
              <w:rPr>
                <w:rFonts w:cs="Arial"/>
                <w:sz w:val="22"/>
                <w:szCs w:val="22"/>
                <w:lang w:val="en-GB"/>
              </w:rPr>
            </w:pPr>
            <w:r w:rsidRPr="000D4452">
              <w:rPr>
                <w:rFonts w:cs="Arial"/>
                <w:sz w:val="22"/>
                <w:szCs w:val="22"/>
                <w:lang w:val="en-GB"/>
              </w:rPr>
              <w:t>£20,976</w:t>
            </w:r>
          </w:p>
        </w:tc>
      </w:tr>
    </w:tbl>
    <w:p w14:paraId="3A80D038" w14:textId="77777777" w:rsidR="00151A38" w:rsidRPr="000D4452" w:rsidRDefault="00151A38">
      <w:pPr>
        <w:spacing w:before="0" w:after="160" w:line="259" w:lineRule="auto"/>
        <w:rPr>
          <w:rFonts w:ascii="Arial" w:hAnsi="Arial" w:cs="Arial"/>
          <w:bCs/>
          <w:sz w:val="22"/>
        </w:rPr>
      </w:pPr>
    </w:p>
    <w:sectPr w:rsidR="00151A38" w:rsidRPr="000D4452" w:rsidSect="0010755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8309" w14:textId="77777777" w:rsidR="00151A38" w:rsidRDefault="00831085">
      <w:pPr>
        <w:spacing w:before="0" w:line="240" w:lineRule="auto"/>
      </w:pPr>
      <w:r>
        <w:separator/>
      </w:r>
    </w:p>
  </w:endnote>
  <w:endnote w:type="continuationSeparator" w:id="0">
    <w:p w14:paraId="5FA44CE6" w14:textId="77777777" w:rsidR="00151A38" w:rsidRDefault="008310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7B39" w14:textId="77777777" w:rsidR="00151A38" w:rsidRDefault="00831085">
      <w:pPr>
        <w:spacing w:before="0" w:line="240" w:lineRule="auto"/>
      </w:pPr>
      <w:r>
        <w:separator/>
      </w:r>
    </w:p>
  </w:footnote>
  <w:footnote w:type="continuationSeparator" w:id="0">
    <w:p w14:paraId="034145B3" w14:textId="77777777" w:rsidR="00151A38" w:rsidRDefault="0083108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A3C"/>
    <w:multiLevelType w:val="hybridMultilevel"/>
    <w:tmpl w:val="E666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D3442"/>
    <w:multiLevelType w:val="multilevel"/>
    <w:tmpl w:val="F1B8D6E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C0FCE"/>
    <w:multiLevelType w:val="hybridMultilevel"/>
    <w:tmpl w:val="FF70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0743C"/>
    <w:multiLevelType w:val="hybridMultilevel"/>
    <w:tmpl w:val="FAF4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4318E"/>
    <w:multiLevelType w:val="multilevel"/>
    <w:tmpl w:val="AC12A42A"/>
    <w:styleLink w:val="Listbullets"/>
    <w:lvl w:ilvl="0">
      <w:start w:val="1"/>
      <w:numFmt w:val="bullet"/>
      <w:pStyle w:val="ListBullet"/>
      <w:lvlText w:val=""/>
      <w:lvlJc w:val="left"/>
      <w:pPr>
        <w:ind w:left="340" w:hanging="340"/>
      </w:pPr>
      <w:rPr>
        <w:rFonts w:ascii="Symbol" w:hAnsi="Symbol" w:hint="default"/>
        <w:color w:val="44546A" w:themeColor="text2"/>
      </w:rPr>
    </w:lvl>
    <w:lvl w:ilvl="1">
      <w:start w:val="1"/>
      <w:numFmt w:val="bullet"/>
      <w:pStyle w:val="ListBullet2"/>
      <w:lvlText w:val=""/>
      <w:lvlJc w:val="left"/>
      <w:pPr>
        <w:ind w:left="680" w:hanging="340"/>
      </w:pPr>
      <w:rPr>
        <w:rFonts w:ascii="Symbol" w:hAnsi="Symbol" w:hint="default"/>
        <w:color w:val="44546A" w:themeColor="text2"/>
      </w:rPr>
    </w:lvl>
    <w:lvl w:ilvl="2">
      <w:start w:val="1"/>
      <w:numFmt w:val="bullet"/>
      <w:pStyle w:val="ListBullet3"/>
      <w:lvlText w:val=""/>
      <w:lvlJc w:val="left"/>
      <w:pPr>
        <w:tabs>
          <w:tab w:val="num" w:pos="567"/>
        </w:tabs>
        <w:ind w:left="1020" w:hanging="340"/>
      </w:pPr>
      <w:rPr>
        <w:rFonts w:ascii="Symbol" w:hAnsi="Symbol" w:hint="default"/>
        <w:color w:val="44546A" w:themeColor="text2"/>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Symbol" w:hAnsi="Symbol" w:hint="default"/>
        <w:color w:val="44546A" w:themeColor="text2"/>
      </w:rPr>
    </w:lvl>
    <w:lvl w:ilvl="5">
      <w:start w:val="1"/>
      <w:numFmt w:val="bullet"/>
      <w:lvlText w:val=""/>
      <w:lvlJc w:val="left"/>
      <w:pPr>
        <w:ind w:left="2040" w:hanging="340"/>
      </w:pPr>
      <w:rPr>
        <w:rFonts w:ascii="Symbol" w:hAnsi="Symbol" w:hint="default"/>
        <w:color w:val="44546A" w:themeColor="text2"/>
      </w:rPr>
    </w:lvl>
    <w:lvl w:ilvl="6">
      <w:start w:val="1"/>
      <w:numFmt w:val="bullet"/>
      <w:lvlText w:val=""/>
      <w:lvlJc w:val="left"/>
      <w:pPr>
        <w:ind w:left="2380" w:hanging="340"/>
      </w:pPr>
      <w:rPr>
        <w:rFonts w:ascii="Symbol" w:hAnsi="Symbol" w:hint="default"/>
        <w:color w:val="44546A" w:themeColor="text2"/>
      </w:rPr>
    </w:lvl>
    <w:lvl w:ilvl="7">
      <w:start w:val="1"/>
      <w:numFmt w:val="bullet"/>
      <w:lvlText w:val=""/>
      <w:lvlJc w:val="left"/>
      <w:pPr>
        <w:ind w:left="2720" w:hanging="340"/>
      </w:pPr>
      <w:rPr>
        <w:rFonts w:ascii="Symbol" w:hAnsi="Symbol" w:hint="default"/>
        <w:color w:val="44546A" w:themeColor="text2"/>
      </w:rPr>
    </w:lvl>
    <w:lvl w:ilvl="8">
      <w:start w:val="1"/>
      <w:numFmt w:val="bullet"/>
      <w:lvlText w:val=""/>
      <w:lvlJc w:val="left"/>
      <w:pPr>
        <w:ind w:left="3060" w:hanging="340"/>
      </w:pPr>
      <w:rPr>
        <w:rFonts w:ascii="Symbol" w:hAnsi="Symbol" w:hint="default"/>
        <w:color w:val="44546A" w:themeColor="text2"/>
      </w:rPr>
    </w:lvl>
  </w:abstractNum>
  <w:abstractNum w:abstractNumId="5" w15:restartNumberingAfterBreak="0">
    <w:nsid w:val="2DA95D3F"/>
    <w:multiLevelType w:val="multilevel"/>
    <w:tmpl w:val="E53E2480"/>
    <w:lvl w:ilvl="0">
      <w:numFmt w:val="bullet"/>
      <w:lvlText w:val="·"/>
      <w:lvlJc w:val="left"/>
      <w:pPr>
        <w:tabs>
          <w:tab w:val="left" w:pos="288"/>
        </w:tabs>
      </w:pPr>
      <w:rPr>
        <w:rFonts w:ascii="Symbol" w:eastAsia="Symbol" w:hAnsi="Symbol"/>
        <w:color w:val="0B224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686CAC"/>
    <w:multiLevelType w:val="hybridMultilevel"/>
    <w:tmpl w:val="07603596"/>
    <w:lvl w:ilvl="0" w:tplc="26944728">
      <w:start w:val="1"/>
      <w:numFmt w:val="bullet"/>
      <w:pStyle w:val="CEBBulletedList"/>
      <w:lvlText w:val=""/>
      <w:lvlJc w:val="left"/>
      <w:pPr>
        <w:ind w:left="1282" w:hanging="360"/>
      </w:pPr>
      <w:rPr>
        <w:rFonts w:ascii="Symbol" w:hAnsi="Symbol" w:hint="default"/>
        <w:caps w:val="0"/>
        <w:strike w:val="0"/>
        <w:dstrike w:val="0"/>
        <w:vanish w:val="0"/>
        <w:color w:val="74767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E6607"/>
    <w:multiLevelType w:val="hybridMultilevel"/>
    <w:tmpl w:val="CD5E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307E"/>
    <w:multiLevelType w:val="hybridMultilevel"/>
    <w:tmpl w:val="28A46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A5B0F"/>
    <w:multiLevelType w:val="hybridMultilevel"/>
    <w:tmpl w:val="259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01F8D"/>
    <w:multiLevelType w:val="multilevel"/>
    <w:tmpl w:val="AC12A42A"/>
    <w:numStyleLink w:val="Listbullets"/>
  </w:abstractNum>
  <w:num w:numId="1" w16cid:durableId="1934586994">
    <w:abstractNumId w:val="4"/>
  </w:num>
  <w:num w:numId="2" w16cid:durableId="1638292186">
    <w:abstractNumId w:val="10"/>
  </w:num>
  <w:num w:numId="3" w16cid:durableId="329480099">
    <w:abstractNumId w:val="8"/>
  </w:num>
  <w:num w:numId="4" w16cid:durableId="653801359">
    <w:abstractNumId w:val="7"/>
  </w:num>
  <w:num w:numId="5" w16cid:durableId="742489451">
    <w:abstractNumId w:val="3"/>
  </w:num>
  <w:num w:numId="6" w16cid:durableId="2065368478">
    <w:abstractNumId w:val="0"/>
  </w:num>
  <w:num w:numId="7" w16cid:durableId="376854423">
    <w:abstractNumId w:val="9"/>
  </w:num>
  <w:num w:numId="8" w16cid:durableId="2135053484">
    <w:abstractNumId w:val="6"/>
  </w:num>
  <w:num w:numId="9" w16cid:durableId="1176116853">
    <w:abstractNumId w:val="1"/>
  </w:num>
  <w:num w:numId="10" w16cid:durableId="704673682">
    <w:abstractNumId w:val="5"/>
  </w:num>
  <w:num w:numId="11" w16cid:durableId="1304773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38"/>
    <w:rsid w:val="000D4452"/>
    <w:rsid w:val="00107550"/>
    <w:rsid w:val="00151A38"/>
    <w:rsid w:val="00336B34"/>
    <w:rsid w:val="003A1CEA"/>
    <w:rsid w:val="003F38E1"/>
    <w:rsid w:val="004444FC"/>
    <w:rsid w:val="005C16E0"/>
    <w:rsid w:val="0065752C"/>
    <w:rsid w:val="006A7F48"/>
    <w:rsid w:val="00704CF1"/>
    <w:rsid w:val="007B2367"/>
    <w:rsid w:val="00831085"/>
    <w:rsid w:val="009B6EEA"/>
    <w:rsid w:val="00AA260B"/>
    <w:rsid w:val="00C12951"/>
    <w:rsid w:val="00D94537"/>
    <w:rsid w:val="00E274B7"/>
    <w:rsid w:val="00EB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6CC6"/>
  <w15:chartTrackingRefBased/>
  <w15:docId w15:val="{D85ABE84-872B-4BE9-AE9B-6C2239BF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after="0" w:line="280" w:lineRule="atLeast"/>
    </w:pPr>
    <w:rPr>
      <w:rFonts w:cstheme="minorHAnsi"/>
      <w:color w:val="00000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pPr>
      <w:spacing w:before="0" w:after="120" w:line="260" w:lineRule="atLeast"/>
    </w:pPr>
    <w:rPr>
      <w:rFonts w:cstheme="minorBidi"/>
      <w:sz w:val="18"/>
      <w:szCs w:val="20"/>
    </w:rPr>
  </w:style>
  <w:style w:type="character" w:customStyle="1" w:styleId="BodyTextChar">
    <w:name w:val="Body Text Char"/>
    <w:basedOn w:val="DefaultParagraphFont"/>
    <w:link w:val="BodyText"/>
    <w:uiPriority w:val="2"/>
    <w:rPr>
      <w:color w:val="000000"/>
      <w:sz w:val="18"/>
      <w:szCs w:val="20"/>
      <w:lang w:val="en-GB"/>
    </w:rPr>
  </w:style>
  <w:style w:type="paragraph" w:styleId="ListBullet">
    <w:name w:val="List Bullet"/>
    <w:basedOn w:val="BodyText"/>
    <w:uiPriority w:val="2"/>
    <w:qFormat/>
    <w:pPr>
      <w:numPr>
        <w:numId w:val="2"/>
      </w:numPr>
      <w:contextualSpacing/>
    </w:pPr>
  </w:style>
  <w:style w:type="paragraph" w:styleId="ListBullet2">
    <w:name w:val="List Bullet 2"/>
    <w:basedOn w:val="ListBullet"/>
    <w:uiPriority w:val="2"/>
    <w:pPr>
      <w:numPr>
        <w:ilvl w:val="1"/>
      </w:numPr>
    </w:pPr>
  </w:style>
  <w:style w:type="numbering" w:customStyle="1" w:styleId="Listbullets">
    <w:name w:val="__List bullets"/>
    <w:uiPriority w:val="99"/>
    <w:pPr>
      <w:numPr>
        <w:numId w:val="1"/>
      </w:numPr>
    </w:pPr>
  </w:style>
  <w:style w:type="table" w:styleId="TableGrid">
    <w:name w:val="Table Grid"/>
    <w:basedOn w:val="TableNormal"/>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Pr>
      <w:color w:val="44546A" w:themeColor="text2"/>
      <w:vertAlign w:val="superscript"/>
    </w:rPr>
  </w:style>
  <w:style w:type="paragraph" w:styleId="FootnoteText">
    <w:name w:val="footnote text"/>
    <w:basedOn w:val="Normal"/>
    <w:link w:val="FootnoteTextChar"/>
    <w:unhideWhenUsed/>
    <w:pPr>
      <w:spacing w:line="240" w:lineRule="auto"/>
      <w:ind w:left="91" w:hanging="91"/>
    </w:pPr>
    <w:rPr>
      <w:sz w:val="16"/>
      <w:szCs w:val="20"/>
    </w:rPr>
  </w:style>
  <w:style w:type="character" w:customStyle="1" w:styleId="FootnoteTextChar">
    <w:name w:val="Footnote Text Char"/>
    <w:basedOn w:val="DefaultParagraphFont"/>
    <w:link w:val="FootnoteText"/>
    <w:rPr>
      <w:rFonts w:cstheme="minorHAnsi"/>
      <w:color w:val="000000"/>
      <w:sz w:val="16"/>
      <w:szCs w:val="20"/>
      <w:lang w:val="en-GB"/>
    </w:rPr>
  </w:style>
  <w:style w:type="paragraph" w:customStyle="1" w:styleId="ChapterHeading">
    <w:name w:val="Chapter Heading"/>
    <w:basedOn w:val="Normal"/>
    <w:next w:val="Normal"/>
    <w:qFormat/>
    <w:pPr>
      <w:keepNext/>
      <w:keepLines/>
      <w:pageBreakBefore/>
      <w:spacing w:before="0" w:after="240" w:line="400" w:lineRule="exact"/>
      <w:outlineLvl w:val="0"/>
    </w:pPr>
    <w:rPr>
      <w:rFonts w:asciiTheme="majorHAnsi" w:hAnsiTheme="majorHAnsi" w:cstheme="minorBidi"/>
      <w:caps/>
      <w:color w:val="4472C4" w:themeColor="accent1"/>
      <w:sz w:val="2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cstheme="minorHAnsi"/>
      <w:color w:val="000000"/>
      <w:sz w:val="20"/>
      <w:szCs w:val="20"/>
      <w:lang w:val="en-GB"/>
    </w:rPr>
  </w:style>
  <w:style w:type="paragraph" w:styleId="ListBullet3">
    <w:name w:val="List Bullet 3"/>
    <w:basedOn w:val="ListBullet"/>
    <w:uiPriority w:val="2"/>
    <w:pPr>
      <w:numPr>
        <w:ilvl w:val="2"/>
      </w:numPr>
    </w:pPr>
  </w:style>
  <w:style w:type="paragraph" w:customStyle="1" w:styleId="Default">
    <w:name w:val="Default"/>
    <w:pPr>
      <w:autoSpaceDE w:val="0"/>
      <w:autoSpaceDN w:val="0"/>
      <w:adjustRightInd w:val="0"/>
      <w:spacing w:after="0" w:line="240" w:lineRule="auto"/>
    </w:pPr>
    <w:rPr>
      <w:rFonts w:ascii="Univers 45 Light" w:hAnsi="Univers 45 Light" w:cs="Univers 45 Light"/>
      <w:color w:val="000000"/>
      <w:sz w:val="24"/>
      <w:szCs w:val="24"/>
      <w:lang w:val="en-GB"/>
    </w:rPr>
  </w:style>
  <w:style w:type="paragraph" w:styleId="Revision">
    <w:name w:val="Revision"/>
    <w:hidden/>
    <w:uiPriority w:val="99"/>
    <w:semiHidden/>
    <w:pPr>
      <w:spacing w:after="0" w:line="240" w:lineRule="auto"/>
    </w:pPr>
    <w:rPr>
      <w:rFonts w:cstheme="minorHAnsi"/>
      <w:color w:val="000000"/>
      <w:sz w:val="20"/>
      <w:lang w:val="en-GB"/>
    </w:rPr>
  </w:style>
  <w:style w:type="table" w:customStyle="1" w:styleId="BBSTableDefault">
    <w:name w:val="BBS Table (Default)"/>
    <w:basedOn w:val="TableGrid"/>
    <w:uiPriority w:val="20"/>
    <w:semiHidden/>
    <w:qFormat/>
    <w:pPr>
      <w:jc w:val="center"/>
    </w:pPr>
    <w:rPr>
      <w:rFonts w:eastAsiaTheme="minorEastAsia" w:cstheme="majorBidi"/>
      <w:sz w:val="20"/>
      <w:szCs w:val="24"/>
      <w:lang w:val="en-US" w:bidi="en-US"/>
    </w:rPr>
    <w:tblPr>
      <w:tblStyleRowBandSize w:val="1"/>
      <w:tblBorders>
        <w:top w:val="single" w:sz="12" w:space="0" w:color="44546A" w:themeColor="text2"/>
        <w:left w:val="single" w:sz="12" w:space="0" w:color="44546A" w:themeColor="text2"/>
        <w:bottom w:val="single" w:sz="12" w:space="0" w:color="44546A" w:themeColor="text2"/>
        <w:right w:val="single" w:sz="12" w:space="0" w:color="44546A" w:themeColor="text2"/>
        <w:insideH w:val="none" w:sz="0" w:space="0" w:color="auto"/>
        <w:insideV w:val="none" w:sz="0" w:space="0" w:color="auto"/>
      </w:tblBorders>
    </w:tblPr>
    <w:trPr>
      <w:cantSplit/>
    </w:trPr>
    <w:tcPr>
      <w:vAlign w:val="center"/>
    </w:tcPr>
    <w:tblStylePr w:type="firstRow">
      <w:pPr>
        <w:jc w:val="center"/>
      </w:pPr>
      <w:rPr>
        <w:rFonts w:asciiTheme="majorHAnsi" w:hAnsiTheme="majorHAnsi"/>
        <w:b/>
        <w:color w:val="FFFFFF" w:themeColor="background1"/>
        <w:sz w:val="20"/>
      </w:rPr>
      <w:tblPr/>
      <w:tcPr>
        <w:shd w:val="clear" w:color="auto" w:fill="44546A" w:themeFill="text2"/>
      </w:tcPr>
    </w:tblStylePr>
    <w:tblStylePr w:type="firstCol">
      <w:pPr>
        <w:wordWrap/>
        <w:jc w:val="left"/>
      </w:pPr>
      <w:rPr>
        <w:b/>
      </w:rPr>
    </w:tblStylePr>
    <w:tblStylePr w:type="band1Horz">
      <w:tblPr/>
      <w:tcPr>
        <w:shd w:val="clear" w:color="auto" w:fill="A5A5A5" w:themeFill="accent3"/>
      </w:tcPr>
    </w:tblStylePr>
    <w:tblStylePr w:type="band2Horz">
      <w:tblPr/>
      <w:tcPr>
        <w:shd w:val="clear" w:color="auto" w:fill="FFFFFF" w:themeFill="background1"/>
      </w:tcPr>
    </w:tblStylePr>
    <w:tblStylePr w:type="nwCell">
      <w:pPr>
        <w:jc w:val="left"/>
      </w:pPr>
    </w:tblStylePr>
  </w:style>
  <w:style w:type="paragraph" w:customStyle="1" w:styleId="BBSTableSpacing">
    <w:name w:val="BBS Table Spacing"/>
    <w:basedOn w:val="Normal"/>
    <w:uiPriority w:val="17"/>
    <w:semiHidden/>
    <w:pPr>
      <w:keepLines/>
      <w:widowControl w:val="0"/>
      <w:spacing w:before="60" w:after="60" w:line="240" w:lineRule="auto"/>
    </w:pPr>
    <w:rPr>
      <w:rFonts w:eastAsiaTheme="minorEastAsia" w:cstheme="majorBidi"/>
      <w:color w:val="auto"/>
      <w:sz w:val="22"/>
      <w:szCs w:val="24"/>
      <w:lang w:val="en-US" w:bidi="en-US"/>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rPr>
      <w:rFonts w:cstheme="minorHAnsi"/>
      <w:color w:val="000000"/>
      <w:sz w:val="20"/>
      <w:lang w:val="en-GB"/>
    </w:rPr>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customStyle="1" w:styleId="FooterChar">
    <w:name w:val="Footer Char"/>
    <w:basedOn w:val="DefaultParagraphFont"/>
    <w:link w:val="Footer"/>
    <w:uiPriority w:val="99"/>
    <w:rPr>
      <w:rFonts w:cstheme="minorHAnsi"/>
      <w:color w:val="000000"/>
      <w:sz w:val="20"/>
      <w:lang w:val="en-GB"/>
    </w:rPr>
  </w:style>
  <w:style w:type="paragraph" w:styleId="ListParagraph">
    <w:name w:val="List Paragraph"/>
    <w:basedOn w:val="Normal"/>
    <w:uiPriority w:val="34"/>
    <w:unhideWhenUsed/>
    <w:pPr>
      <w:spacing w:before="60" w:after="120" w:line="288" w:lineRule="auto"/>
      <w:ind w:left="720"/>
      <w:contextualSpacing/>
      <w:jc w:val="both"/>
    </w:pPr>
    <w:rPr>
      <w:rFonts w:ascii="Arial" w:eastAsia="Times New Roman" w:hAnsi="Arial" w:cs="Times New Roman"/>
      <w:color w:val="auto"/>
      <w:szCs w:val="20"/>
    </w:rPr>
  </w:style>
  <w:style w:type="character" w:customStyle="1" w:styleId="fontstyle01">
    <w:name w:val="fontstyle01"/>
    <w:basedOn w:val="DefaultParagraphFont"/>
    <w:rPr>
      <w:rFonts w:ascii="ArialMT" w:hAnsi="ArialMT" w:hint="default"/>
      <w:b w:val="0"/>
      <w:bCs w:val="0"/>
      <w:i w:val="0"/>
      <w:iCs w:val="0"/>
      <w:color w:val="000000"/>
      <w:sz w:val="18"/>
      <w:szCs w:val="18"/>
    </w:rPr>
  </w:style>
  <w:style w:type="paragraph" w:customStyle="1" w:styleId="CEBBulletedList">
    <w:name w:val="CEB # Bulleted List"/>
    <w:basedOn w:val="Normal"/>
    <w:qFormat/>
    <w:pPr>
      <w:numPr>
        <w:numId w:val="8"/>
      </w:numPr>
      <w:spacing w:before="60" w:after="60" w:line="288" w:lineRule="auto"/>
      <w:ind w:left="1293" w:hanging="357"/>
      <w:jc w:val="both"/>
    </w:pPr>
    <w:rPr>
      <w:rFonts w:ascii="Arial" w:eastAsia="Times New Roman" w:hAnsi="Arial" w:cs="Times New Roman"/>
      <w:color w:val="auto"/>
      <w:szCs w:val="20"/>
      <w:lang w:val="x-none"/>
    </w:rPr>
  </w:style>
  <w:style w:type="paragraph" w:customStyle="1" w:styleId="BROADSTONEAppNormal">
    <w:name w:val="BROADSTONE App Normal"/>
    <w:basedOn w:val="Normal"/>
    <w:link w:val="BROADSTONEAppNormalChar"/>
    <w:qFormat/>
    <w:pPr>
      <w:spacing w:before="60" w:after="120" w:line="288" w:lineRule="auto"/>
      <w:jc w:val="both"/>
    </w:pPr>
    <w:rPr>
      <w:rFonts w:ascii="Arial" w:eastAsia="Times New Roman" w:hAnsi="Arial" w:cs="Times New Roman"/>
      <w:color w:val="auto"/>
      <w:szCs w:val="20"/>
      <w:lang w:val="x-none"/>
    </w:rPr>
  </w:style>
  <w:style w:type="character" w:customStyle="1" w:styleId="BROADSTONEAppNormalChar">
    <w:name w:val="BROADSTONE App Normal Char"/>
    <w:link w:val="BROADSTONEAppNormal"/>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heme="minorHAnsi"/>
      <w:b/>
      <w:bCs/>
      <w:color w:val="000000"/>
      <w:sz w:val="20"/>
      <w:szCs w:val="20"/>
      <w:lang w:val="en-GB"/>
    </w:rPr>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sid w:val="009B6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www.williamsgroup.co.uk/site/legal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5737477259787"/>
          <c:y val="6.6233661492722751E-2"/>
          <c:w val="0.86834409587690431"/>
          <c:h val="0.80457179274315949"/>
        </c:manualLayout>
      </c:layout>
      <c:lineChart>
        <c:grouping val="standard"/>
        <c:varyColors val="0"/>
        <c:ser>
          <c:idx val="1"/>
          <c:order val="0"/>
          <c:tx>
            <c:strRef>
              <c:f>Sheet1!$B$1</c:f>
              <c:strCache>
                <c:ptCount val="1"/>
                <c:pt idx="0">
                  <c:v>Estimated fund value before any fees</c:v>
                </c:pt>
              </c:strCache>
            </c:strRef>
          </c:tx>
          <c:spPr>
            <a:ln w="25400" cap="rnd">
              <a:solidFill>
                <a:schemeClr val="accent4"/>
              </a:solidFill>
              <a:prstDash val="sysDash"/>
              <a:round/>
            </a:ln>
            <a:effectLst/>
          </c:spPr>
          <c:marker>
            <c:symbol val="none"/>
          </c:marker>
          <c:cat>
            <c:numRef>
              <c:f>Sheet1!$A$2:$A$362</c:f>
              <c:numCache>
                <c:formatCode>General</c:formatCode>
                <c:ptCount val="361"/>
                <c:pt idx="0">
                  <c:v>0</c:v>
                </c:pt>
                <c:pt idx="1">
                  <c:v>8.3333332999999996E-2</c:v>
                </c:pt>
                <c:pt idx="2">
                  <c:v>0.16666666699999999</c:v>
                </c:pt>
                <c:pt idx="3">
                  <c:v>0.25</c:v>
                </c:pt>
                <c:pt idx="4">
                  <c:v>0.33333333300000001</c:v>
                </c:pt>
                <c:pt idx="5">
                  <c:v>0.41666666699999999</c:v>
                </c:pt>
                <c:pt idx="6">
                  <c:v>0.5</c:v>
                </c:pt>
                <c:pt idx="7">
                  <c:v>0.58333333300000001</c:v>
                </c:pt>
                <c:pt idx="8">
                  <c:v>0.66666666699999999</c:v>
                </c:pt>
                <c:pt idx="9">
                  <c:v>0.75</c:v>
                </c:pt>
                <c:pt idx="10">
                  <c:v>0.83333333300000001</c:v>
                </c:pt>
                <c:pt idx="11">
                  <c:v>0.91666666699999999</c:v>
                </c:pt>
                <c:pt idx="12">
                  <c:v>1</c:v>
                </c:pt>
                <c:pt idx="13">
                  <c:v>1.0833333329999999</c:v>
                </c:pt>
                <c:pt idx="14">
                  <c:v>1.1666666670000001</c:v>
                </c:pt>
                <c:pt idx="15">
                  <c:v>1.25</c:v>
                </c:pt>
                <c:pt idx="16">
                  <c:v>1.3333333329999999</c:v>
                </c:pt>
                <c:pt idx="17">
                  <c:v>1.4166666670000001</c:v>
                </c:pt>
                <c:pt idx="18">
                  <c:v>1.5</c:v>
                </c:pt>
                <c:pt idx="19">
                  <c:v>1.5833333329999999</c:v>
                </c:pt>
                <c:pt idx="20">
                  <c:v>1.6666666670000001</c:v>
                </c:pt>
                <c:pt idx="21">
                  <c:v>1.75</c:v>
                </c:pt>
                <c:pt idx="22">
                  <c:v>1.8333333329999999</c:v>
                </c:pt>
                <c:pt idx="23">
                  <c:v>1.9166666670000001</c:v>
                </c:pt>
                <c:pt idx="24">
                  <c:v>2</c:v>
                </c:pt>
                <c:pt idx="25">
                  <c:v>2.0833333330000001</c:v>
                </c:pt>
                <c:pt idx="26">
                  <c:v>2.1666666669999999</c:v>
                </c:pt>
                <c:pt idx="27">
                  <c:v>2.25</c:v>
                </c:pt>
                <c:pt idx="28">
                  <c:v>2.3333333330000001</c:v>
                </c:pt>
                <c:pt idx="29">
                  <c:v>2.4166666669999999</c:v>
                </c:pt>
                <c:pt idx="30">
                  <c:v>2.5</c:v>
                </c:pt>
                <c:pt idx="31">
                  <c:v>2.5833333330000001</c:v>
                </c:pt>
                <c:pt idx="32">
                  <c:v>2.6666666669999999</c:v>
                </c:pt>
                <c:pt idx="33">
                  <c:v>2.75</c:v>
                </c:pt>
                <c:pt idx="34">
                  <c:v>2.8333333330000001</c:v>
                </c:pt>
                <c:pt idx="35">
                  <c:v>2.9166666669999999</c:v>
                </c:pt>
                <c:pt idx="36">
                  <c:v>3</c:v>
                </c:pt>
                <c:pt idx="37">
                  <c:v>3.0833333330000001</c:v>
                </c:pt>
                <c:pt idx="38">
                  <c:v>3.1666666669999999</c:v>
                </c:pt>
                <c:pt idx="39">
                  <c:v>3.25</c:v>
                </c:pt>
                <c:pt idx="40">
                  <c:v>3.3333333330000001</c:v>
                </c:pt>
                <c:pt idx="41">
                  <c:v>3.4166666669999999</c:v>
                </c:pt>
                <c:pt idx="42">
                  <c:v>3.5</c:v>
                </c:pt>
                <c:pt idx="43">
                  <c:v>3.5833333330000001</c:v>
                </c:pt>
                <c:pt idx="44">
                  <c:v>3.6666666669999999</c:v>
                </c:pt>
                <c:pt idx="45">
                  <c:v>3.75</c:v>
                </c:pt>
                <c:pt idx="46">
                  <c:v>3.8333333330000001</c:v>
                </c:pt>
                <c:pt idx="47">
                  <c:v>3.9166666669999999</c:v>
                </c:pt>
                <c:pt idx="48">
                  <c:v>4</c:v>
                </c:pt>
                <c:pt idx="49">
                  <c:v>4.0833333329999997</c:v>
                </c:pt>
                <c:pt idx="50">
                  <c:v>4.1666666670000003</c:v>
                </c:pt>
                <c:pt idx="51">
                  <c:v>4.25</c:v>
                </c:pt>
                <c:pt idx="52">
                  <c:v>4.3333333329999997</c:v>
                </c:pt>
                <c:pt idx="53">
                  <c:v>4.4166666670000003</c:v>
                </c:pt>
                <c:pt idx="54">
                  <c:v>4.5</c:v>
                </c:pt>
                <c:pt idx="55">
                  <c:v>4.5833333329999997</c:v>
                </c:pt>
                <c:pt idx="56">
                  <c:v>4.6666666670000003</c:v>
                </c:pt>
                <c:pt idx="57">
                  <c:v>4.75</c:v>
                </c:pt>
                <c:pt idx="58">
                  <c:v>4.8333333329999997</c:v>
                </c:pt>
                <c:pt idx="59">
                  <c:v>4.9166666670000003</c:v>
                </c:pt>
                <c:pt idx="60">
                  <c:v>5</c:v>
                </c:pt>
                <c:pt idx="61">
                  <c:v>5.0833333329999997</c:v>
                </c:pt>
                <c:pt idx="62">
                  <c:v>5.1666666670000003</c:v>
                </c:pt>
                <c:pt idx="63">
                  <c:v>5.25</c:v>
                </c:pt>
                <c:pt idx="64">
                  <c:v>5.3333333329999997</c:v>
                </c:pt>
                <c:pt idx="65">
                  <c:v>5.4166666670000003</c:v>
                </c:pt>
                <c:pt idx="66">
                  <c:v>5.5</c:v>
                </c:pt>
                <c:pt idx="67">
                  <c:v>5.5833333329999997</c:v>
                </c:pt>
                <c:pt idx="68">
                  <c:v>5.6666666670000003</c:v>
                </c:pt>
                <c:pt idx="69">
                  <c:v>5.75</c:v>
                </c:pt>
                <c:pt idx="70">
                  <c:v>5.8333333329999997</c:v>
                </c:pt>
                <c:pt idx="71">
                  <c:v>5.9166666670000003</c:v>
                </c:pt>
                <c:pt idx="72">
                  <c:v>6</c:v>
                </c:pt>
                <c:pt idx="73">
                  <c:v>6.0833333329999997</c:v>
                </c:pt>
                <c:pt idx="74">
                  <c:v>6.1666666670000003</c:v>
                </c:pt>
                <c:pt idx="75">
                  <c:v>6.25</c:v>
                </c:pt>
                <c:pt idx="76">
                  <c:v>6.3333333329999997</c:v>
                </c:pt>
                <c:pt idx="77">
                  <c:v>6.4166666670000003</c:v>
                </c:pt>
                <c:pt idx="78">
                  <c:v>6.5</c:v>
                </c:pt>
                <c:pt idx="79">
                  <c:v>6.5833333329999997</c:v>
                </c:pt>
                <c:pt idx="80">
                  <c:v>6.6666666670000003</c:v>
                </c:pt>
                <c:pt idx="81">
                  <c:v>6.75</c:v>
                </c:pt>
                <c:pt idx="82">
                  <c:v>6.8333333329999997</c:v>
                </c:pt>
                <c:pt idx="83">
                  <c:v>6.9166666670000003</c:v>
                </c:pt>
                <c:pt idx="84">
                  <c:v>7</c:v>
                </c:pt>
                <c:pt idx="85">
                  <c:v>7.0833333329999997</c:v>
                </c:pt>
                <c:pt idx="86">
                  <c:v>7.1666666670000003</c:v>
                </c:pt>
                <c:pt idx="87">
                  <c:v>7.25</c:v>
                </c:pt>
                <c:pt idx="88">
                  <c:v>7.3333333329999997</c:v>
                </c:pt>
                <c:pt idx="89">
                  <c:v>7.4166666670000003</c:v>
                </c:pt>
                <c:pt idx="90">
                  <c:v>7.5</c:v>
                </c:pt>
                <c:pt idx="91">
                  <c:v>7.5833333329999997</c:v>
                </c:pt>
                <c:pt idx="92">
                  <c:v>7.6666666670000003</c:v>
                </c:pt>
                <c:pt idx="93">
                  <c:v>7.75</c:v>
                </c:pt>
                <c:pt idx="94">
                  <c:v>7.8333333329999997</c:v>
                </c:pt>
                <c:pt idx="95">
                  <c:v>7.9166666670000003</c:v>
                </c:pt>
                <c:pt idx="96">
                  <c:v>8</c:v>
                </c:pt>
                <c:pt idx="97">
                  <c:v>8.0833333330000006</c:v>
                </c:pt>
                <c:pt idx="98">
                  <c:v>8.1666666669999994</c:v>
                </c:pt>
                <c:pt idx="99">
                  <c:v>8.25</c:v>
                </c:pt>
                <c:pt idx="100">
                  <c:v>8.3333333330000006</c:v>
                </c:pt>
                <c:pt idx="101">
                  <c:v>8.4166666669999994</c:v>
                </c:pt>
                <c:pt idx="102">
                  <c:v>8.5</c:v>
                </c:pt>
                <c:pt idx="103">
                  <c:v>8.5833333330000006</c:v>
                </c:pt>
                <c:pt idx="104">
                  <c:v>8.6666666669999994</c:v>
                </c:pt>
                <c:pt idx="105">
                  <c:v>8.75</c:v>
                </c:pt>
                <c:pt idx="106">
                  <c:v>8.8333333330000006</c:v>
                </c:pt>
                <c:pt idx="107">
                  <c:v>8.9166666669999994</c:v>
                </c:pt>
                <c:pt idx="108">
                  <c:v>9</c:v>
                </c:pt>
                <c:pt idx="109">
                  <c:v>9.0833333330000006</c:v>
                </c:pt>
                <c:pt idx="110">
                  <c:v>9.1666666669999994</c:v>
                </c:pt>
                <c:pt idx="111">
                  <c:v>9.25</c:v>
                </c:pt>
                <c:pt idx="112">
                  <c:v>9.3333333330000006</c:v>
                </c:pt>
                <c:pt idx="113">
                  <c:v>9.4166666669999994</c:v>
                </c:pt>
                <c:pt idx="114">
                  <c:v>9.5</c:v>
                </c:pt>
                <c:pt idx="115">
                  <c:v>9.5833333330000006</c:v>
                </c:pt>
                <c:pt idx="116">
                  <c:v>9.6666666669999994</c:v>
                </c:pt>
                <c:pt idx="117">
                  <c:v>9.75</c:v>
                </c:pt>
                <c:pt idx="118">
                  <c:v>9.8333333330000006</c:v>
                </c:pt>
                <c:pt idx="119">
                  <c:v>9.9166666669999994</c:v>
                </c:pt>
                <c:pt idx="120">
                  <c:v>10</c:v>
                </c:pt>
                <c:pt idx="121">
                  <c:v>10.08333333</c:v>
                </c:pt>
                <c:pt idx="122">
                  <c:v>10.16666667</c:v>
                </c:pt>
                <c:pt idx="123">
                  <c:v>10.25</c:v>
                </c:pt>
                <c:pt idx="124">
                  <c:v>10.33333333</c:v>
                </c:pt>
                <c:pt idx="125">
                  <c:v>10.41666667</c:v>
                </c:pt>
                <c:pt idx="126">
                  <c:v>10.5</c:v>
                </c:pt>
                <c:pt idx="127">
                  <c:v>10.58333333</c:v>
                </c:pt>
                <c:pt idx="128">
                  <c:v>10.66666667</c:v>
                </c:pt>
                <c:pt idx="129">
                  <c:v>10.75</c:v>
                </c:pt>
                <c:pt idx="130">
                  <c:v>10.83333333</c:v>
                </c:pt>
                <c:pt idx="131">
                  <c:v>10.91666667</c:v>
                </c:pt>
                <c:pt idx="132">
                  <c:v>11</c:v>
                </c:pt>
                <c:pt idx="133">
                  <c:v>11.08333333</c:v>
                </c:pt>
                <c:pt idx="134">
                  <c:v>11.16666667</c:v>
                </c:pt>
                <c:pt idx="135">
                  <c:v>11.25</c:v>
                </c:pt>
                <c:pt idx="136">
                  <c:v>11.33333333</c:v>
                </c:pt>
                <c:pt idx="137">
                  <c:v>11.41666667</c:v>
                </c:pt>
                <c:pt idx="138">
                  <c:v>11.5</c:v>
                </c:pt>
                <c:pt idx="139">
                  <c:v>11.58333333</c:v>
                </c:pt>
                <c:pt idx="140">
                  <c:v>11.66666667</c:v>
                </c:pt>
                <c:pt idx="141">
                  <c:v>11.75</c:v>
                </c:pt>
                <c:pt idx="142">
                  <c:v>11.83333333</c:v>
                </c:pt>
                <c:pt idx="143">
                  <c:v>11.91666667</c:v>
                </c:pt>
                <c:pt idx="144">
                  <c:v>12</c:v>
                </c:pt>
                <c:pt idx="145">
                  <c:v>12.08333333</c:v>
                </c:pt>
                <c:pt idx="146">
                  <c:v>12.16666667</c:v>
                </c:pt>
                <c:pt idx="147">
                  <c:v>12.25</c:v>
                </c:pt>
                <c:pt idx="148">
                  <c:v>12.33333333</c:v>
                </c:pt>
                <c:pt idx="149">
                  <c:v>12.41666667</c:v>
                </c:pt>
                <c:pt idx="150">
                  <c:v>12.5</c:v>
                </c:pt>
                <c:pt idx="151">
                  <c:v>12.58333333</c:v>
                </c:pt>
                <c:pt idx="152">
                  <c:v>12.66666667</c:v>
                </c:pt>
                <c:pt idx="153">
                  <c:v>12.75</c:v>
                </c:pt>
                <c:pt idx="154">
                  <c:v>12.83333333</c:v>
                </c:pt>
                <c:pt idx="155">
                  <c:v>12.91666667</c:v>
                </c:pt>
                <c:pt idx="156">
                  <c:v>13</c:v>
                </c:pt>
                <c:pt idx="157">
                  <c:v>13.08333333</c:v>
                </c:pt>
                <c:pt idx="158">
                  <c:v>13.16666667</c:v>
                </c:pt>
                <c:pt idx="159">
                  <c:v>13.25</c:v>
                </c:pt>
                <c:pt idx="160">
                  <c:v>13.33333333</c:v>
                </c:pt>
                <c:pt idx="161">
                  <c:v>13.41666667</c:v>
                </c:pt>
                <c:pt idx="162">
                  <c:v>13.5</c:v>
                </c:pt>
                <c:pt idx="163">
                  <c:v>13.58333333</c:v>
                </c:pt>
                <c:pt idx="164">
                  <c:v>13.66666667</c:v>
                </c:pt>
                <c:pt idx="165">
                  <c:v>13.75</c:v>
                </c:pt>
                <c:pt idx="166">
                  <c:v>13.83333333</c:v>
                </c:pt>
                <c:pt idx="167">
                  <c:v>13.91666667</c:v>
                </c:pt>
                <c:pt idx="168">
                  <c:v>14</c:v>
                </c:pt>
                <c:pt idx="169">
                  <c:v>14.08333333</c:v>
                </c:pt>
                <c:pt idx="170">
                  <c:v>14.16666667</c:v>
                </c:pt>
                <c:pt idx="171">
                  <c:v>14.25</c:v>
                </c:pt>
                <c:pt idx="172">
                  <c:v>14.33333333</c:v>
                </c:pt>
                <c:pt idx="173">
                  <c:v>14.41666667</c:v>
                </c:pt>
                <c:pt idx="174">
                  <c:v>14.5</c:v>
                </c:pt>
                <c:pt idx="175">
                  <c:v>14.58333333</c:v>
                </c:pt>
                <c:pt idx="176">
                  <c:v>14.66666667</c:v>
                </c:pt>
                <c:pt idx="177">
                  <c:v>14.75</c:v>
                </c:pt>
                <c:pt idx="178">
                  <c:v>14.83333333</c:v>
                </c:pt>
                <c:pt idx="179">
                  <c:v>14.91666667</c:v>
                </c:pt>
                <c:pt idx="180">
                  <c:v>15</c:v>
                </c:pt>
                <c:pt idx="181">
                  <c:v>15.08333333</c:v>
                </c:pt>
                <c:pt idx="182">
                  <c:v>15.16666667</c:v>
                </c:pt>
                <c:pt idx="183">
                  <c:v>15.25</c:v>
                </c:pt>
                <c:pt idx="184">
                  <c:v>15.33333333</c:v>
                </c:pt>
                <c:pt idx="185">
                  <c:v>15.41666667</c:v>
                </c:pt>
                <c:pt idx="186">
                  <c:v>15.5</c:v>
                </c:pt>
                <c:pt idx="187">
                  <c:v>15.58333333</c:v>
                </c:pt>
                <c:pt idx="188">
                  <c:v>15.66666667</c:v>
                </c:pt>
                <c:pt idx="189">
                  <c:v>15.75</c:v>
                </c:pt>
                <c:pt idx="190">
                  <c:v>15.83333333</c:v>
                </c:pt>
                <c:pt idx="191">
                  <c:v>15.91666667</c:v>
                </c:pt>
                <c:pt idx="192">
                  <c:v>16</c:v>
                </c:pt>
                <c:pt idx="193">
                  <c:v>16.083333329999999</c:v>
                </c:pt>
                <c:pt idx="194">
                  <c:v>16.166666670000001</c:v>
                </c:pt>
                <c:pt idx="195">
                  <c:v>16.25</c:v>
                </c:pt>
                <c:pt idx="196">
                  <c:v>16.333333329999999</c:v>
                </c:pt>
                <c:pt idx="197">
                  <c:v>16.416666670000001</c:v>
                </c:pt>
                <c:pt idx="198">
                  <c:v>16.5</c:v>
                </c:pt>
                <c:pt idx="199">
                  <c:v>16.583333329999999</c:v>
                </c:pt>
                <c:pt idx="200">
                  <c:v>16.666666670000001</c:v>
                </c:pt>
                <c:pt idx="201">
                  <c:v>16.75</c:v>
                </c:pt>
                <c:pt idx="202">
                  <c:v>16.833333329999999</c:v>
                </c:pt>
                <c:pt idx="203">
                  <c:v>16.916666670000001</c:v>
                </c:pt>
                <c:pt idx="204">
                  <c:v>17</c:v>
                </c:pt>
                <c:pt idx="205">
                  <c:v>17.083333329999999</c:v>
                </c:pt>
                <c:pt idx="206">
                  <c:v>17.166666670000001</c:v>
                </c:pt>
                <c:pt idx="207">
                  <c:v>17.25</c:v>
                </c:pt>
                <c:pt idx="208">
                  <c:v>17.333333329999999</c:v>
                </c:pt>
                <c:pt idx="209">
                  <c:v>17.416666670000001</c:v>
                </c:pt>
                <c:pt idx="210">
                  <c:v>17.5</c:v>
                </c:pt>
                <c:pt idx="211">
                  <c:v>17.583333329999999</c:v>
                </c:pt>
                <c:pt idx="212">
                  <c:v>17.666666670000001</c:v>
                </c:pt>
                <c:pt idx="213">
                  <c:v>17.75</c:v>
                </c:pt>
                <c:pt idx="214">
                  <c:v>17.833333329999999</c:v>
                </c:pt>
                <c:pt idx="215">
                  <c:v>17.916666670000001</c:v>
                </c:pt>
                <c:pt idx="216">
                  <c:v>18</c:v>
                </c:pt>
                <c:pt idx="217">
                  <c:v>18.083333329999999</c:v>
                </c:pt>
                <c:pt idx="218">
                  <c:v>18.166666670000001</c:v>
                </c:pt>
                <c:pt idx="219">
                  <c:v>18.25</c:v>
                </c:pt>
                <c:pt idx="220">
                  <c:v>18.333333329999999</c:v>
                </c:pt>
                <c:pt idx="221">
                  <c:v>18.416666670000001</c:v>
                </c:pt>
                <c:pt idx="222">
                  <c:v>18.5</c:v>
                </c:pt>
                <c:pt idx="223">
                  <c:v>18.583333329999999</c:v>
                </c:pt>
                <c:pt idx="224">
                  <c:v>18.666666670000001</c:v>
                </c:pt>
                <c:pt idx="225">
                  <c:v>18.75</c:v>
                </c:pt>
                <c:pt idx="226">
                  <c:v>18.833333329999999</c:v>
                </c:pt>
                <c:pt idx="227">
                  <c:v>18.916666670000001</c:v>
                </c:pt>
                <c:pt idx="228">
                  <c:v>19</c:v>
                </c:pt>
                <c:pt idx="229">
                  <c:v>19.083333329999999</c:v>
                </c:pt>
                <c:pt idx="230">
                  <c:v>19.166666670000001</c:v>
                </c:pt>
                <c:pt idx="231">
                  <c:v>19.25</c:v>
                </c:pt>
                <c:pt idx="232">
                  <c:v>19.333333329999999</c:v>
                </c:pt>
                <c:pt idx="233">
                  <c:v>19.416666670000001</c:v>
                </c:pt>
                <c:pt idx="234">
                  <c:v>19.5</c:v>
                </c:pt>
                <c:pt idx="235">
                  <c:v>19.583333329999999</c:v>
                </c:pt>
                <c:pt idx="236">
                  <c:v>19.666666670000001</c:v>
                </c:pt>
                <c:pt idx="237">
                  <c:v>19.75</c:v>
                </c:pt>
                <c:pt idx="238">
                  <c:v>19.833333329999999</c:v>
                </c:pt>
                <c:pt idx="239">
                  <c:v>19.916666670000001</c:v>
                </c:pt>
                <c:pt idx="240">
                  <c:v>20</c:v>
                </c:pt>
                <c:pt idx="241">
                  <c:v>20.083333329999999</c:v>
                </c:pt>
                <c:pt idx="242">
                  <c:v>20.166666670000001</c:v>
                </c:pt>
                <c:pt idx="243">
                  <c:v>20.25</c:v>
                </c:pt>
                <c:pt idx="244">
                  <c:v>20.333333329999999</c:v>
                </c:pt>
                <c:pt idx="245">
                  <c:v>20.416666670000001</c:v>
                </c:pt>
                <c:pt idx="246">
                  <c:v>20.5</c:v>
                </c:pt>
                <c:pt idx="247">
                  <c:v>20.583333329999999</c:v>
                </c:pt>
                <c:pt idx="248">
                  <c:v>20.666666670000001</c:v>
                </c:pt>
                <c:pt idx="249">
                  <c:v>20.75</c:v>
                </c:pt>
                <c:pt idx="250">
                  <c:v>20.833333329999999</c:v>
                </c:pt>
                <c:pt idx="251">
                  <c:v>20.916666670000001</c:v>
                </c:pt>
                <c:pt idx="252">
                  <c:v>21</c:v>
                </c:pt>
                <c:pt idx="253">
                  <c:v>21.083333329999999</c:v>
                </c:pt>
                <c:pt idx="254">
                  <c:v>21.166666670000001</c:v>
                </c:pt>
                <c:pt idx="255">
                  <c:v>21.25</c:v>
                </c:pt>
                <c:pt idx="256">
                  <c:v>21.333333329999999</c:v>
                </c:pt>
                <c:pt idx="257">
                  <c:v>21.416666670000001</c:v>
                </c:pt>
                <c:pt idx="258">
                  <c:v>21.5</c:v>
                </c:pt>
                <c:pt idx="259">
                  <c:v>21.583333329999999</c:v>
                </c:pt>
                <c:pt idx="260">
                  <c:v>21.666666670000001</c:v>
                </c:pt>
                <c:pt idx="261">
                  <c:v>21.75</c:v>
                </c:pt>
                <c:pt idx="262">
                  <c:v>21.833333329999999</c:v>
                </c:pt>
                <c:pt idx="263">
                  <c:v>21.916666670000001</c:v>
                </c:pt>
                <c:pt idx="264">
                  <c:v>22</c:v>
                </c:pt>
                <c:pt idx="265">
                  <c:v>22.083333329999999</c:v>
                </c:pt>
                <c:pt idx="266">
                  <c:v>22.166666670000001</c:v>
                </c:pt>
                <c:pt idx="267">
                  <c:v>22.25</c:v>
                </c:pt>
                <c:pt idx="268">
                  <c:v>22.333333329999999</c:v>
                </c:pt>
                <c:pt idx="269">
                  <c:v>22.416666670000001</c:v>
                </c:pt>
                <c:pt idx="270">
                  <c:v>22.5</c:v>
                </c:pt>
                <c:pt idx="271">
                  <c:v>22.583333329999999</c:v>
                </c:pt>
                <c:pt idx="272">
                  <c:v>22.666666670000001</c:v>
                </c:pt>
                <c:pt idx="273">
                  <c:v>22.75</c:v>
                </c:pt>
                <c:pt idx="274">
                  <c:v>22.833333329999999</c:v>
                </c:pt>
                <c:pt idx="275">
                  <c:v>22.916666670000001</c:v>
                </c:pt>
                <c:pt idx="276">
                  <c:v>23</c:v>
                </c:pt>
                <c:pt idx="277">
                  <c:v>23.083333329999999</c:v>
                </c:pt>
                <c:pt idx="278">
                  <c:v>23.166666670000001</c:v>
                </c:pt>
                <c:pt idx="279">
                  <c:v>23.25</c:v>
                </c:pt>
                <c:pt idx="280">
                  <c:v>23.333333329999999</c:v>
                </c:pt>
                <c:pt idx="281">
                  <c:v>23.416666670000001</c:v>
                </c:pt>
                <c:pt idx="282">
                  <c:v>23.5</c:v>
                </c:pt>
                <c:pt idx="283">
                  <c:v>23.583333329999999</c:v>
                </c:pt>
                <c:pt idx="284">
                  <c:v>23.666666670000001</c:v>
                </c:pt>
                <c:pt idx="285">
                  <c:v>23.75</c:v>
                </c:pt>
                <c:pt idx="286">
                  <c:v>23.833333329999999</c:v>
                </c:pt>
                <c:pt idx="287">
                  <c:v>23.916666670000001</c:v>
                </c:pt>
                <c:pt idx="288">
                  <c:v>24</c:v>
                </c:pt>
                <c:pt idx="289">
                  <c:v>24.083333329999999</c:v>
                </c:pt>
                <c:pt idx="290">
                  <c:v>24.166666670000001</c:v>
                </c:pt>
                <c:pt idx="291">
                  <c:v>24.25</c:v>
                </c:pt>
                <c:pt idx="292">
                  <c:v>24.333333329999999</c:v>
                </c:pt>
                <c:pt idx="293">
                  <c:v>24.416666670000001</c:v>
                </c:pt>
                <c:pt idx="294">
                  <c:v>24.5</c:v>
                </c:pt>
                <c:pt idx="295">
                  <c:v>24.583333329999999</c:v>
                </c:pt>
                <c:pt idx="296">
                  <c:v>24.666666670000001</c:v>
                </c:pt>
                <c:pt idx="297">
                  <c:v>24.75</c:v>
                </c:pt>
                <c:pt idx="298">
                  <c:v>24.833333329999999</c:v>
                </c:pt>
                <c:pt idx="299">
                  <c:v>24.916666670000001</c:v>
                </c:pt>
                <c:pt idx="300">
                  <c:v>25</c:v>
                </c:pt>
                <c:pt idx="301">
                  <c:v>25.083333329999999</c:v>
                </c:pt>
                <c:pt idx="302">
                  <c:v>25.166666670000001</c:v>
                </c:pt>
                <c:pt idx="303">
                  <c:v>25.25</c:v>
                </c:pt>
                <c:pt idx="304">
                  <c:v>25.333333329999999</c:v>
                </c:pt>
                <c:pt idx="305">
                  <c:v>25.416666670000001</c:v>
                </c:pt>
                <c:pt idx="306">
                  <c:v>25.5</c:v>
                </c:pt>
                <c:pt idx="307">
                  <c:v>25.583333329999999</c:v>
                </c:pt>
                <c:pt idx="308">
                  <c:v>25.666666670000001</c:v>
                </c:pt>
                <c:pt idx="309">
                  <c:v>25.75</c:v>
                </c:pt>
                <c:pt idx="310">
                  <c:v>25.833333329999999</c:v>
                </c:pt>
                <c:pt idx="311">
                  <c:v>25.916666670000001</c:v>
                </c:pt>
                <c:pt idx="312">
                  <c:v>26</c:v>
                </c:pt>
                <c:pt idx="313">
                  <c:v>26.083333329999999</c:v>
                </c:pt>
                <c:pt idx="314">
                  <c:v>26.166666670000001</c:v>
                </c:pt>
                <c:pt idx="315">
                  <c:v>26.25</c:v>
                </c:pt>
                <c:pt idx="316">
                  <c:v>26.333333329999999</c:v>
                </c:pt>
                <c:pt idx="317">
                  <c:v>26.416666670000001</c:v>
                </c:pt>
                <c:pt idx="318">
                  <c:v>26.5</c:v>
                </c:pt>
                <c:pt idx="319">
                  <c:v>26.583333329999999</c:v>
                </c:pt>
                <c:pt idx="320">
                  <c:v>26.666666670000001</c:v>
                </c:pt>
                <c:pt idx="321">
                  <c:v>26.75</c:v>
                </c:pt>
                <c:pt idx="322">
                  <c:v>26.833333329999999</c:v>
                </c:pt>
                <c:pt idx="323">
                  <c:v>26.916666670000001</c:v>
                </c:pt>
                <c:pt idx="324">
                  <c:v>27</c:v>
                </c:pt>
                <c:pt idx="325">
                  <c:v>27.083333329999999</c:v>
                </c:pt>
                <c:pt idx="326">
                  <c:v>27.166666670000001</c:v>
                </c:pt>
                <c:pt idx="327">
                  <c:v>27.25</c:v>
                </c:pt>
                <c:pt idx="328">
                  <c:v>27.333333329999999</c:v>
                </c:pt>
                <c:pt idx="329">
                  <c:v>27.416666670000001</c:v>
                </c:pt>
                <c:pt idx="330">
                  <c:v>27.5</c:v>
                </c:pt>
                <c:pt idx="331">
                  <c:v>27.583333329999999</c:v>
                </c:pt>
                <c:pt idx="332">
                  <c:v>27.666666670000001</c:v>
                </c:pt>
                <c:pt idx="333">
                  <c:v>27.75</c:v>
                </c:pt>
                <c:pt idx="334">
                  <c:v>27.833333329999999</c:v>
                </c:pt>
                <c:pt idx="335">
                  <c:v>27.916666670000001</c:v>
                </c:pt>
                <c:pt idx="336">
                  <c:v>28</c:v>
                </c:pt>
                <c:pt idx="337">
                  <c:v>28.083333329999999</c:v>
                </c:pt>
                <c:pt idx="338">
                  <c:v>28.166666670000001</c:v>
                </c:pt>
                <c:pt idx="339">
                  <c:v>28.25</c:v>
                </c:pt>
                <c:pt idx="340">
                  <c:v>28.333333329999999</c:v>
                </c:pt>
                <c:pt idx="341">
                  <c:v>28.416666670000001</c:v>
                </c:pt>
                <c:pt idx="342">
                  <c:v>28.5</c:v>
                </c:pt>
                <c:pt idx="343">
                  <c:v>28.583333329999999</c:v>
                </c:pt>
                <c:pt idx="344">
                  <c:v>28.666666670000001</c:v>
                </c:pt>
                <c:pt idx="345">
                  <c:v>28.75</c:v>
                </c:pt>
                <c:pt idx="346">
                  <c:v>28.833333329999999</c:v>
                </c:pt>
                <c:pt idx="347">
                  <c:v>28.916666670000001</c:v>
                </c:pt>
                <c:pt idx="348">
                  <c:v>29</c:v>
                </c:pt>
                <c:pt idx="349">
                  <c:v>29.083333329999999</c:v>
                </c:pt>
                <c:pt idx="350">
                  <c:v>29.166666670000001</c:v>
                </c:pt>
                <c:pt idx="351">
                  <c:v>29.25</c:v>
                </c:pt>
                <c:pt idx="352">
                  <c:v>29.333333329999999</c:v>
                </c:pt>
                <c:pt idx="353">
                  <c:v>29.416666670000001</c:v>
                </c:pt>
                <c:pt idx="354">
                  <c:v>29.5</c:v>
                </c:pt>
                <c:pt idx="355">
                  <c:v>29.583333329999999</c:v>
                </c:pt>
                <c:pt idx="356">
                  <c:v>29.666666670000001</c:v>
                </c:pt>
                <c:pt idx="357">
                  <c:v>29.75</c:v>
                </c:pt>
                <c:pt idx="358">
                  <c:v>29.833333329999999</c:v>
                </c:pt>
                <c:pt idx="359">
                  <c:v>29.916666670000001</c:v>
                </c:pt>
                <c:pt idx="360">
                  <c:v>30</c:v>
                </c:pt>
              </c:numCache>
            </c:numRef>
          </c:cat>
          <c:val>
            <c:numRef>
              <c:f>Sheet1!$B$2:$B$362</c:f>
              <c:numCache>
                <c:formatCode>General</c:formatCode>
                <c:ptCount val="361"/>
                <c:pt idx="0">
                  <c:v>10000</c:v>
                </c:pt>
                <c:pt idx="1">
                  <c:v>10028.708987190766</c:v>
                </c:pt>
                <c:pt idx="2">
                  <c:v>10057.500394976085</c:v>
                </c:pt>
                <c:pt idx="3">
                  <c:v>10086.374459977134</c:v>
                </c:pt>
                <c:pt idx="4">
                  <c:v>10115.331419494411</c:v>
                </c:pt>
                <c:pt idx="5">
                  <c:v>10144.371511509673</c:v>
                </c:pt>
                <c:pt idx="6">
                  <c:v>10173.494974687903</c:v>
                </c:pt>
                <c:pt idx="7">
                  <c:v>10202.702048379268</c:v>
                </c:pt>
                <c:pt idx="8">
                  <c:v>10231.992972621079</c:v>
                </c:pt>
                <c:pt idx="9">
                  <c:v>10261.367988139778</c:v>
                </c:pt>
                <c:pt idx="10">
                  <c:v>10290.827336352902</c:v>
                </c:pt>
                <c:pt idx="11">
                  <c:v>10320.371259371077</c:v>
                </c:pt>
                <c:pt idx="12">
                  <c:v>10350</c:v>
                </c:pt>
                <c:pt idx="13">
                  <c:v>10379.713801742444</c:v>
                </c:pt>
                <c:pt idx="14">
                  <c:v>10409.512908800249</c:v>
                </c:pt>
                <c:pt idx="15">
                  <c:v>10439.397566076335</c:v>
                </c:pt>
                <c:pt idx="16">
                  <c:v>10469.368019176716</c:v>
                </c:pt>
                <c:pt idx="17">
                  <c:v>10499.424514412513</c:v>
                </c:pt>
                <c:pt idx="18">
                  <c:v>10529.567298801981</c:v>
                </c:pt>
                <c:pt idx="19">
                  <c:v>10559.796620072544</c:v>
                </c:pt>
                <c:pt idx="20">
                  <c:v>10590.112726662821</c:v>
                </c:pt>
                <c:pt idx="21">
                  <c:v>10620.515867724675</c:v>
                </c:pt>
                <c:pt idx="22">
                  <c:v>10651.006293125258</c:v>
                </c:pt>
                <c:pt idx="23">
                  <c:v>10681.584253449068</c:v>
                </c:pt>
                <c:pt idx="24">
                  <c:v>10712.250000000004</c:v>
                </c:pt>
                <c:pt idx="25">
                  <c:v>10743.003784803432</c:v>
                </c:pt>
                <c:pt idx="26">
                  <c:v>10773.845860608259</c:v>
                </c:pt>
                <c:pt idx="27">
                  <c:v>10804.776480889008</c:v>
                </c:pt>
                <c:pt idx="28">
                  <c:v>10835.795899847901</c:v>
                </c:pt>
                <c:pt idx="29">
                  <c:v>10866.90437241695</c:v>
                </c:pt>
                <c:pt idx="30">
                  <c:v>10898.10215426005</c:v>
                </c:pt>
                <c:pt idx="31">
                  <c:v>10929.389501775082</c:v>
                </c:pt>
                <c:pt idx="32">
                  <c:v>10960.766672096017</c:v>
                </c:pt>
                <c:pt idx="33">
                  <c:v>10992.233923095035</c:v>
                </c:pt>
                <c:pt idx="34">
                  <c:v>11023.791513384638</c:v>
                </c:pt>
                <c:pt idx="35">
                  <c:v>11055.439702319782</c:v>
                </c:pt>
                <c:pt idx="36">
                  <c:v>11087.178750000001</c:v>
                </c:pt>
                <c:pt idx="37">
                  <c:v>11119.008917271549</c:v>
                </c:pt>
                <c:pt idx="38">
                  <c:v>11150.930465729545</c:v>
                </c:pt>
                <c:pt idx="39">
                  <c:v>11182.943657720121</c:v>
                </c:pt>
                <c:pt idx="40">
                  <c:v>11215.048756342576</c:v>
                </c:pt>
                <c:pt idx="41">
                  <c:v>11247.246025451543</c:v>
                </c:pt>
                <c:pt idx="42">
                  <c:v>11279.535729659152</c:v>
                </c:pt>
                <c:pt idx="43">
                  <c:v>11311.918134337209</c:v>
                </c:pt>
                <c:pt idx="44">
                  <c:v>11344.393505619379</c:v>
                </c:pt>
                <c:pt idx="45">
                  <c:v>11376.962110403363</c:v>
                </c:pt>
                <c:pt idx="46">
                  <c:v>11409.624216353104</c:v>
                </c:pt>
                <c:pt idx="47">
                  <c:v>11442.380091900977</c:v>
                </c:pt>
                <c:pt idx="48">
                  <c:v>11475.230006250003</c:v>
                </c:pt>
                <c:pt idx="49">
                  <c:v>11508.174229376056</c:v>
                </c:pt>
                <c:pt idx="50">
                  <c:v>11541.213032030082</c:v>
                </c:pt>
                <c:pt idx="51">
                  <c:v>11574.346685740327</c:v>
                </c:pt>
                <c:pt idx="52">
                  <c:v>11607.575462814568</c:v>
                </c:pt>
                <c:pt idx="53">
                  <c:v>11640.899636342348</c:v>
                </c:pt>
                <c:pt idx="54">
                  <c:v>11674.319480197224</c:v>
                </c:pt>
                <c:pt idx="55">
                  <c:v>11707.835269039013</c:v>
                </c:pt>
                <c:pt idx="56">
                  <c:v>11741.447278316058</c:v>
                </c:pt>
                <c:pt idx="57">
                  <c:v>11775.155784267481</c:v>
                </c:pt>
                <c:pt idx="58">
                  <c:v>11808.961063925462</c:v>
                </c:pt>
                <c:pt idx="59">
                  <c:v>11842.863395117512</c:v>
                </c:pt>
                <c:pt idx="60">
                  <c:v>11876.863056468756</c:v>
                </c:pt>
                <c:pt idx="61">
                  <c:v>11910.96032740422</c:v>
                </c:pt>
                <c:pt idx="62">
                  <c:v>11945.155488151138</c:v>
                </c:pt>
                <c:pt idx="63">
                  <c:v>11979.448819741243</c:v>
                </c:pt>
                <c:pt idx="64">
                  <c:v>12013.840604013083</c:v>
                </c:pt>
                <c:pt idx="65">
                  <c:v>12048.331123614335</c:v>
                </c:pt>
                <c:pt idx="66">
                  <c:v>12082.92066200413</c:v>
                </c:pt>
                <c:pt idx="67">
                  <c:v>12117.609503455382</c:v>
                </c:pt>
                <c:pt idx="68">
                  <c:v>12152.397933057124</c:v>
                </c:pt>
                <c:pt idx="69">
                  <c:v>12187.286236716847</c:v>
                </c:pt>
                <c:pt idx="70">
                  <c:v>12222.274701162858</c:v>
                </c:pt>
                <c:pt idx="71">
                  <c:v>12257.363613946629</c:v>
                </c:pt>
                <c:pt idx="72">
                  <c:v>12292.553263445165</c:v>
                </c:pt>
                <c:pt idx="73">
                  <c:v>12327.843938863371</c:v>
                </c:pt>
                <c:pt idx="74">
                  <c:v>12363.235930236429</c:v>
                </c:pt>
                <c:pt idx="75">
                  <c:v>12398.729528432188</c:v>
                </c:pt>
                <c:pt idx="76">
                  <c:v>12434.325025153541</c:v>
                </c:pt>
                <c:pt idx="77">
                  <c:v>12470.022712940838</c:v>
                </c:pt>
                <c:pt idx="78">
                  <c:v>12505.822885174277</c:v>
                </c:pt>
                <c:pt idx="79">
                  <c:v>12541.725836076323</c:v>
                </c:pt>
                <c:pt idx="80">
                  <c:v>12577.731860714124</c:v>
                </c:pt>
                <c:pt idx="81">
                  <c:v>12613.841255001938</c:v>
                </c:pt>
                <c:pt idx="82">
                  <c:v>12650.054315703559</c:v>
                </c:pt>
                <c:pt idx="83">
                  <c:v>12686.371340434762</c:v>
                </c:pt>
                <c:pt idx="84">
                  <c:v>12722.792627665747</c:v>
                </c:pt>
                <c:pt idx="85">
                  <c:v>12759.318476723591</c:v>
                </c:pt>
                <c:pt idx="86">
                  <c:v>12795.949187794708</c:v>
                </c:pt>
                <c:pt idx="87">
                  <c:v>12832.685061927317</c:v>
                </c:pt>
                <c:pt idx="88">
                  <c:v>12869.526401033918</c:v>
                </c:pt>
                <c:pt idx="89">
                  <c:v>12906.473507893768</c:v>
                </c:pt>
                <c:pt idx="90">
                  <c:v>12943.526686155377</c:v>
                </c:pt>
                <c:pt idx="91">
                  <c:v>12980.686240338995</c:v>
                </c:pt>
                <c:pt idx="92">
                  <c:v>13017.95247583912</c:v>
                </c:pt>
                <c:pt idx="93">
                  <c:v>13055.325698927007</c:v>
                </c:pt>
                <c:pt idx="94">
                  <c:v>13092.806216753184</c:v>
                </c:pt>
                <c:pt idx="95">
                  <c:v>13130.394337349981</c:v>
                </c:pt>
                <c:pt idx="96">
                  <c:v>13168.09036963405</c:v>
                </c:pt>
                <c:pt idx="97">
                  <c:v>13205.894623408918</c:v>
                </c:pt>
                <c:pt idx="98">
                  <c:v>13243.807409367524</c:v>
                </c:pt>
                <c:pt idx="99">
                  <c:v>13281.829039094775</c:v>
                </c:pt>
                <c:pt idx="100">
                  <c:v>13319.959825070107</c:v>
                </c:pt>
                <c:pt idx="101">
                  <c:v>13358.200080670054</c:v>
                </c:pt>
                <c:pt idx="102">
                  <c:v>13396.550120170819</c:v>
                </c:pt>
                <c:pt idx="103">
                  <c:v>13435.010258750865</c:v>
                </c:pt>
                <c:pt idx="104">
                  <c:v>13473.580812493494</c:v>
                </c:pt>
                <c:pt idx="105">
                  <c:v>13512.262098389458</c:v>
                </c:pt>
                <c:pt idx="106">
                  <c:v>13551.054434339552</c:v>
                </c:pt>
                <c:pt idx="107">
                  <c:v>13589.958139157236</c:v>
                </c:pt>
                <c:pt idx="108">
                  <c:v>13628.973532571248</c:v>
                </c:pt>
                <c:pt idx="109">
                  <c:v>13668.100935228236</c:v>
                </c:pt>
                <c:pt idx="110">
                  <c:v>13707.340668695393</c:v>
                </c:pt>
                <c:pt idx="111">
                  <c:v>13746.693055463098</c:v>
                </c:pt>
                <c:pt idx="112">
                  <c:v>13786.158418947567</c:v>
                </c:pt>
                <c:pt idx="113">
                  <c:v>13825.737083493512</c:v>
                </c:pt>
                <c:pt idx="114">
                  <c:v>13865.429374376803</c:v>
                </c:pt>
                <c:pt idx="115">
                  <c:v>13905.23561780715</c:v>
                </c:pt>
                <c:pt idx="116">
                  <c:v>13945.156140930771</c:v>
                </c:pt>
                <c:pt idx="117">
                  <c:v>13985.191271833093</c:v>
                </c:pt>
                <c:pt idx="118">
                  <c:v>14025.341339541441</c:v>
                </c:pt>
                <c:pt idx="119">
                  <c:v>14065.606674027744</c:v>
                </c:pt>
                <c:pt idx="120">
                  <c:v>14105.987606211245</c:v>
                </c:pt>
                <c:pt idx="121">
                  <c:v>14146.484467961229</c:v>
                </c:pt>
                <c:pt idx="122">
                  <c:v>14187.097592099737</c:v>
                </c:pt>
                <c:pt idx="123">
                  <c:v>14227.827312404312</c:v>
                </c:pt>
                <c:pt idx="124">
                  <c:v>14268.673963610738</c:v>
                </c:pt>
                <c:pt idx="125">
                  <c:v>14309.637881415791</c:v>
                </c:pt>
                <c:pt idx="126">
                  <c:v>14350.719402479997</c:v>
                </c:pt>
                <c:pt idx="127">
                  <c:v>14391.918864430405</c:v>
                </c:pt>
                <c:pt idx="128">
                  <c:v>14433.236605863352</c:v>
                </c:pt>
                <c:pt idx="129">
                  <c:v>14474.672966347256</c:v>
                </c:pt>
                <c:pt idx="130">
                  <c:v>14516.228286425396</c:v>
                </c:pt>
                <c:pt idx="131">
                  <c:v>14557.902907618718</c:v>
                </c:pt>
                <c:pt idx="132">
                  <c:v>14599.697172428643</c:v>
                </c:pt>
                <c:pt idx="133">
                  <c:v>14641.611424339875</c:v>
                </c:pt>
                <c:pt idx="134">
                  <c:v>14683.64600782323</c:v>
                </c:pt>
                <c:pt idx="135">
                  <c:v>14725.801268338464</c:v>
                </c:pt>
                <c:pt idx="136">
                  <c:v>14768.077552337114</c:v>
                </c:pt>
                <c:pt idx="137">
                  <c:v>14810.475207265343</c:v>
                </c:pt>
                <c:pt idx="138">
                  <c:v>14852.994581566798</c:v>
                </c:pt>
                <c:pt idx="139">
                  <c:v>14895.636024685471</c:v>
                </c:pt>
                <c:pt idx="140">
                  <c:v>14938.399887068572</c:v>
                </c:pt>
                <c:pt idx="141">
                  <c:v>14981.286520169411</c:v>
                </c:pt>
                <c:pt idx="142">
                  <c:v>15024.296276450286</c:v>
                </c:pt>
                <c:pt idx="143">
                  <c:v>15067.429509385376</c:v>
                </c:pt>
                <c:pt idx="144">
                  <c:v>15110.686573463649</c:v>
                </c:pt>
                <c:pt idx="145">
                  <c:v>15154.067824191774</c:v>
                </c:pt>
                <c:pt idx="146">
                  <c:v>15197.573618097047</c:v>
                </c:pt>
                <c:pt idx="147">
                  <c:v>15241.204312730315</c:v>
                </c:pt>
                <c:pt idx="148">
                  <c:v>15284.960266668917</c:v>
                </c:pt>
                <c:pt idx="149">
                  <c:v>15328.841839519635</c:v>
                </c:pt>
                <c:pt idx="150">
                  <c:v>15372.84939192164</c:v>
                </c:pt>
                <c:pt idx="151">
                  <c:v>15416.983285549466</c:v>
                </c:pt>
                <c:pt idx="152">
                  <c:v>15461.243883115976</c:v>
                </c:pt>
                <c:pt idx="153">
                  <c:v>15505.631548375346</c:v>
                </c:pt>
                <c:pt idx="154">
                  <c:v>15550.146646126052</c:v>
                </c:pt>
                <c:pt idx="155">
                  <c:v>15594.789542213868</c:v>
                </c:pt>
                <c:pt idx="156">
                  <c:v>15639.560603534879</c:v>
                </c:pt>
                <c:pt idx="157">
                  <c:v>15684.460198038489</c:v>
                </c:pt>
                <c:pt idx="158">
                  <c:v>15729.488694730446</c:v>
                </c:pt>
                <c:pt idx="159">
                  <c:v>15774.646463675877</c:v>
                </c:pt>
                <c:pt idx="160">
                  <c:v>15819.933876002331</c:v>
                </c:pt>
                <c:pt idx="161">
                  <c:v>15865.351303902824</c:v>
                </c:pt>
                <c:pt idx="162">
                  <c:v>15910.8991206389</c:v>
                </c:pt>
                <c:pt idx="163">
                  <c:v>15956.577700543699</c:v>
                </c:pt>
                <c:pt idx="164">
                  <c:v>16002.387419025037</c:v>
                </c:pt>
                <c:pt idx="165">
                  <c:v>16048.328652568483</c:v>
                </c:pt>
                <c:pt idx="166">
                  <c:v>16094.401778740463</c:v>
                </c:pt>
                <c:pt idx="167">
                  <c:v>16140.607176191354</c:v>
                </c:pt>
                <c:pt idx="168">
                  <c:v>16186.945224658601</c:v>
                </c:pt>
                <c:pt idx="169">
                  <c:v>16233.416304969836</c:v>
                </c:pt>
                <c:pt idx="170">
                  <c:v>16280.020799046011</c:v>
                </c:pt>
                <c:pt idx="171">
                  <c:v>16326.759089904534</c:v>
                </c:pt>
                <c:pt idx="172">
                  <c:v>16373.631561662414</c:v>
                </c:pt>
                <c:pt idx="173">
                  <c:v>16420.638599539423</c:v>
                </c:pt>
                <c:pt idx="174">
                  <c:v>16467.780589861261</c:v>
                </c:pt>
                <c:pt idx="175">
                  <c:v>16515.057920062729</c:v>
                </c:pt>
                <c:pt idx="176">
                  <c:v>16562.470978690915</c:v>
                </c:pt>
                <c:pt idx="177">
                  <c:v>16610.020155408383</c:v>
                </c:pt>
                <c:pt idx="178">
                  <c:v>16657.705840996383</c:v>
                </c:pt>
                <c:pt idx="179">
                  <c:v>16705.528427358055</c:v>
                </c:pt>
                <c:pt idx="180">
                  <c:v>16753.488307521657</c:v>
                </c:pt>
                <c:pt idx="181">
                  <c:v>16801.585875643785</c:v>
                </c:pt>
                <c:pt idx="182">
                  <c:v>16849.821527012627</c:v>
                </c:pt>
                <c:pt idx="183">
                  <c:v>16898.195658051198</c:v>
                </c:pt>
                <c:pt idx="184">
                  <c:v>16946.708666320603</c:v>
                </c:pt>
                <c:pt idx="185">
                  <c:v>16995.360950523307</c:v>
                </c:pt>
                <c:pt idx="186">
                  <c:v>17044.152910506411</c:v>
                </c:pt>
                <c:pt idx="187">
                  <c:v>17093.084947264932</c:v>
                </c:pt>
                <c:pt idx="188">
                  <c:v>17142.157462945102</c:v>
                </c:pt>
                <c:pt idx="189">
                  <c:v>17191.370860847681</c:v>
                </c:pt>
                <c:pt idx="190">
                  <c:v>17240.725545431262</c:v>
                </c:pt>
                <c:pt idx="191">
                  <c:v>17290.221922315592</c:v>
                </c:pt>
                <c:pt idx="192">
                  <c:v>17339.86039828492</c:v>
                </c:pt>
                <c:pt idx="193">
                  <c:v>17389.641381291323</c:v>
                </c:pt>
                <c:pt idx="194">
                  <c:v>17439.565280458075</c:v>
                </c:pt>
                <c:pt idx="195">
                  <c:v>17489.632506082995</c:v>
                </c:pt>
                <c:pt idx="196">
                  <c:v>17539.84346964183</c:v>
                </c:pt>
                <c:pt idx="197">
                  <c:v>17590.198583791629</c:v>
                </c:pt>
                <c:pt idx="198">
                  <c:v>17640.698262374139</c:v>
                </c:pt>
                <c:pt idx="199">
                  <c:v>17691.342920419207</c:v>
                </c:pt>
                <c:pt idx="200">
                  <c:v>17742.132974148186</c:v>
                </c:pt>
                <c:pt idx="201">
                  <c:v>17793.068840977354</c:v>
                </c:pt>
                <c:pt idx="202">
                  <c:v>17844.150939521358</c:v>
                </c:pt>
                <c:pt idx="203">
                  <c:v>17895.379689596641</c:v>
                </c:pt>
                <c:pt idx="204">
                  <c:v>17946.755512224892</c:v>
                </c:pt>
                <c:pt idx="205">
                  <c:v>17998.278829636522</c:v>
                </c:pt>
                <c:pt idx="206">
                  <c:v>18049.950065274108</c:v>
                </c:pt>
                <c:pt idx="207">
                  <c:v>18101.769643795902</c:v>
                </c:pt>
                <c:pt idx="208">
                  <c:v>18153.737991079295</c:v>
                </c:pt>
                <c:pt idx="209">
                  <c:v>18205.855534224338</c:v>
                </c:pt>
                <c:pt idx="210">
                  <c:v>18258.122701557237</c:v>
                </c:pt>
                <c:pt idx="211">
                  <c:v>18310.539922633881</c:v>
                </c:pt>
                <c:pt idx="212">
                  <c:v>18363.107628243371</c:v>
                </c:pt>
                <c:pt idx="213">
                  <c:v>18415.826250411563</c:v>
                </c:pt>
                <c:pt idx="214">
                  <c:v>18468.696222404607</c:v>
                </c:pt>
                <c:pt idx="215">
                  <c:v>18521.717978732526</c:v>
                </c:pt>
                <c:pt idx="216">
                  <c:v>18574.891955152769</c:v>
                </c:pt>
                <c:pt idx="217">
                  <c:v>18628.218588673804</c:v>
                </c:pt>
                <c:pt idx="218">
                  <c:v>18681.698317558708</c:v>
                </c:pt>
                <c:pt idx="219">
                  <c:v>18735.331581328763</c:v>
                </c:pt>
                <c:pt idx="220">
                  <c:v>18789.118820767075</c:v>
                </c:pt>
                <c:pt idx="221">
                  <c:v>18843.060477922194</c:v>
                </c:pt>
                <c:pt idx="222">
                  <c:v>18897.156996111746</c:v>
                </c:pt>
                <c:pt idx="223">
                  <c:v>18951.408819926073</c:v>
                </c:pt>
                <c:pt idx="224">
                  <c:v>19005.816395231897</c:v>
                </c:pt>
                <c:pt idx="225">
                  <c:v>19060.380169175973</c:v>
                </c:pt>
                <c:pt idx="226">
                  <c:v>19115.100590188773</c:v>
                </c:pt>
                <c:pt idx="227">
                  <c:v>19169.978107988169</c:v>
                </c:pt>
                <c:pt idx="228">
                  <c:v>19225.01317358312</c:v>
                </c:pt>
                <c:pt idx="229">
                  <c:v>19280.206239277391</c:v>
                </c:pt>
                <c:pt idx="230">
                  <c:v>19335.557758673265</c:v>
                </c:pt>
                <c:pt idx="231">
                  <c:v>19391.068186675271</c:v>
                </c:pt>
                <c:pt idx="232">
                  <c:v>19446.737979493926</c:v>
                </c:pt>
                <c:pt idx="233">
                  <c:v>19502.567594649474</c:v>
                </c:pt>
                <c:pt idx="234">
                  <c:v>19558.557490975658</c:v>
                </c:pt>
                <c:pt idx="235">
                  <c:v>19614.708128623486</c:v>
                </c:pt>
                <c:pt idx="236">
                  <c:v>19671.019969065015</c:v>
                </c:pt>
                <c:pt idx="237">
                  <c:v>19727.493475097133</c:v>
                </c:pt>
                <c:pt idx="238">
                  <c:v>19784.129110845384</c:v>
                </c:pt>
                <c:pt idx="239">
                  <c:v>19840.927341767758</c:v>
                </c:pt>
                <c:pt idx="240">
                  <c:v>19897.888634658531</c:v>
                </c:pt>
                <c:pt idx="241">
                  <c:v>19955.013457652101</c:v>
                </c:pt>
                <c:pt idx="242">
                  <c:v>20012.302280226831</c:v>
                </c:pt>
                <c:pt idx="243">
                  <c:v>20069.755573208909</c:v>
                </c:pt>
                <c:pt idx="244">
                  <c:v>20127.373808776218</c:v>
                </c:pt>
                <c:pt idx="245">
                  <c:v>20185.157460462211</c:v>
                </c:pt>
                <c:pt idx="246">
                  <c:v>20243.107003159814</c:v>
                </c:pt>
                <c:pt idx="247">
                  <c:v>20301.222913125315</c:v>
                </c:pt>
                <c:pt idx="248">
                  <c:v>20359.505667982296</c:v>
                </c:pt>
                <c:pt idx="249">
                  <c:v>20417.95574672554</c:v>
                </c:pt>
                <c:pt idx="250">
                  <c:v>20476.573629724979</c:v>
                </c:pt>
                <c:pt idx="251">
                  <c:v>20535.359798729634</c:v>
                </c:pt>
                <c:pt idx="252">
                  <c:v>20594.314736871584</c:v>
                </c:pt>
                <c:pt idx="253">
                  <c:v>20653.43892866993</c:v>
                </c:pt>
                <c:pt idx="254">
                  <c:v>20712.732860034776</c:v>
                </c:pt>
                <c:pt idx="255">
                  <c:v>20772.197018271225</c:v>
                </c:pt>
                <c:pt idx="256">
                  <c:v>20831.831892083388</c:v>
                </c:pt>
                <c:pt idx="257">
                  <c:v>20891.637971578391</c:v>
                </c:pt>
                <c:pt idx="258">
                  <c:v>20951.615748270407</c:v>
                </c:pt>
                <c:pt idx="259">
                  <c:v>21011.765715084704</c:v>
                </c:pt>
                <c:pt idx="260">
                  <c:v>21072.088366361681</c:v>
                </c:pt>
                <c:pt idx="261">
                  <c:v>21132.584197860939</c:v>
                </c:pt>
                <c:pt idx="262">
                  <c:v>21193.253706765357</c:v>
                </c:pt>
                <c:pt idx="263">
                  <c:v>21254.097391685176</c:v>
                </c:pt>
                <c:pt idx="264">
                  <c:v>21315.115752662095</c:v>
                </c:pt>
                <c:pt idx="265">
                  <c:v>21376.309291173384</c:v>
                </c:pt>
                <c:pt idx="266">
                  <c:v>21437.678510136</c:v>
                </c:pt>
                <c:pt idx="267">
                  <c:v>21499.223913910726</c:v>
                </c:pt>
                <c:pt idx="268">
                  <c:v>21560.946008306313</c:v>
                </c:pt>
                <c:pt idx="269">
                  <c:v>21622.845300583642</c:v>
                </c:pt>
                <c:pt idx="270">
                  <c:v>21684.922299459879</c:v>
                </c:pt>
                <c:pt idx="271">
                  <c:v>21747.177515112675</c:v>
                </c:pt>
                <c:pt idx="272">
                  <c:v>21809.611459184343</c:v>
                </c:pt>
                <c:pt idx="273">
                  <c:v>21872.224644786074</c:v>
                </c:pt>
                <c:pt idx="274">
                  <c:v>21935.017586502148</c:v>
                </c:pt>
                <c:pt idx="275">
                  <c:v>21997.99080039416</c:v>
                </c:pt>
                <c:pt idx="276">
                  <c:v>22061.144804005271</c:v>
                </c:pt>
                <c:pt idx="277">
                  <c:v>22124.480116364455</c:v>
                </c:pt>
                <c:pt idx="278">
                  <c:v>22187.997257990763</c:v>
                </c:pt>
                <c:pt idx="279">
                  <c:v>22251.696750897605</c:v>
                </c:pt>
                <c:pt idx="280">
                  <c:v>22315.579118597037</c:v>
                </c:pt>
                <c:pt idx="281">
                  <c:v>22379.64488610407</c:v>
                </c:pt>
                <c:pt idx="282">
                  <c:v>22443.894579940978</c:v>
                </c:pt>
                <c:pt idx="283">
                  <c:v>22508.32872814162</c:v>
                </c:pt>
                <c:pt idx="284">
                  <c:v>22572.947860255797</c:v>
                </c:pt>
                <c:pt idx="285">
                  <c:v>22637.752507353591</c:v>
                </c:pt>
                <c:pt idx="286">
                  <c:v>22702.743202029727</c:v>
                </c:pt>
                <c:pt idx="287">
                  <c:v>22767.920478407959</c:v>
                </c:pt>
                <c:pt idx="288">
                  <c:v>22833.284872145461</c:v>
                </c:pt>
                <c:pt idx="289">
                  <c:v>22898.836920437214</c:v>
                </c:pt>
                <c:pt idx="290">
                  <c:v>22964.577162020443</c:v>
                </c:pt>
                <c:pt idx="291">
                  <c:v>23030.506137179025</c:v>
                </c:pt>
                <c:pt idx="292">
                  <c:v>23096.624387747939</c:v>
                </c:pt>
                <c:pt idx="293">
                  <c:v>23162.93245711772</c:v>
                </c:pt>
                <c:pt idx="294">
                  <c:v>23229.430890238917</c:v>
                </c:pt>
                <c:pt idx="295">
                  <c:v>23296.120233626581</c:v>
                </c:pt>
                <c:pt idx="296">
                  <c:v>23363.001035364756</c:v>
                </c:pt>
                <c:pt idx="297">
                  <c:v>23430.073845110972</c:v>
                </c:pt>
                <c:pt idx="298">
                  <c:v>23497.339214100772</c:v>
                </c:pt>
                <c:pt idx="299">
                  <c:v>23564.797695152243</c:v>
                </c:pt>
                <c:pt idx="300">
                  <c:v>23632.449842670558</c:v>
                </c:pt>
                <c:pt idx="301">
                  <c:v>23700.296212652524</c:v>
                </c:pt>
                <c:pt idx="302">
                  <c:v>23768.337362691163</c:v>
                </c:pt>
                <c:pt idx="303">
                  <c:v>23836.573851980294</c:v>
                </c:pt>
                <c:pt idx="304">
                  <c:v>23905.006241319119</c:v>
                </c:pt>
                <c:pt idx="305">
                  <c:v>23973.635093116842</c:v>
                </c:pt>
                <c:pt idx="306">
                  <c:v>24042.460971397282</c:v>
                </c:pt>
                <c:pt idx="307">
                  <c:v>24111.484441803517</c:v>
                </c:pt>
                <c:pt idx="308">
                  <c:v>24180.706071602526</c:v>
                </c:pt>
                <c:pt idx="309">
                  <c:v>24250.126429689859</c:v>
                </c:pt>
                <c:pt idx="310">
                  <c:v>24319.746086594303</c:v>
                </c:pt>
                <c:pt idx="311">
                  <c:v>24389.565614482577</c:v>
                </c:pt>
                <c:pt idx="312">
                  <c:v>24459.585587164031</c:v>
                </c:pt>
                <c:pt idx="313">
                  <c:v>24529.806580095366</c:v>
                </c:pt>
                <c:pt idx="314">
                  <c:v>24600.229170385359</c:v>
                </c:pt>
                <c:pt idx="315">
                  <c:v>24670.853936799609</c:v>
                </c:pt>
                <c:pt idx="316">
                  <c:v>24741.681459765296</c:v>
                </c:pt>
                <c:pt idx="317">
                  <c:v>24812.712321375937</c:v>
                </c:pt>
                <c:pt idx="318">
                  <c:v>24883.947105396193</c:v>
                </c:pt>
                <c:pt idx="319">
                  <c:v>24955.386397266648</c:v>
                </c:pt>
                <c:pt idx="320">
                  <c:v>25027.030784108621</c:v>
                </c:pt>
                <c:pt idx="321">
                  <c:v>25098.88085472901</c:v>
                </c:pt>
                <c:pt idx="322">
                  <c:v>25170.93719962511</c:v>
                </c:pt>
                <c:pt idx="323">
                  <c:v>25243.200410989473</c:v>
                </c:pt>
                <c:pt idx="324">
                  <c:v>25315.671082714776</c:v>
                </c:pt>
                <c:pt idx="325">
                  <c:v>25388.349810398708</c:v>
                </c:pt>
                <c:pt idx="326">
                  <c:v>25461.23719134885</c:v>
                </c:pt>
                <c:pt idx="327">
                  <c:v>25534.3338245876</c:v>
                </c:pt>
                <c:pt idx="328">
                  <c:v>25607.640310857085</c:v>
                </c:pt>
                <c:pt idx="329">
                  <c:v>25681.1572526241</c:v>
                </c:pt>
                <c:pt idx="330">
                  <c:v>25754.885254085064</c:v>
                </c:pt>
                <c:pt idx="331">
                  <c:v>25828.824921170984</c:v>
                </c:pt>
                <c:pt idx="332">
                  <c:v>25902.97686155243</c:v>
                </c:pt>
                <c:pt idx="333">
                  <c:v>25977.341684644533</c:v>
                </c:pt>
                <c:pt idx="334">
                  <c:v>26051.920001611994</c:v>
                </c:pt>
                <c:pt idx="335">
                  <c:v>26126.712425374109</c:v>
                </c:pt>
                <c:pt idx="336">
                  <c:v>26201.719570609799</c:v>
                </c:pt>
                <c:pt idx="337">
                  <c:v>26276.942053762668</c:v>
                </c:pt>
                <c:pt idx="338">
                  <c:v>26352.380493046068</c:v>
                </c:pt>
                <c:pt idx="339">
                  <c:v>26428.035508448174</c:v>
                </c:pt>
                <c:pt idx="340">
                  <c:v>26503.90772173709</c:v>
                </c:pt>
                <c:pt idx="341">
                  <c:v>26579.997756465949</c:v>
                </c:pt>
                <c:pt idx="342">
                  <c:v>26656.306237978046</c:v>
                </c:pt>
                <c:pt idx="343">
                  <c:v>26732.83379341197</c:v>
                </c:pt>
                <c:pt idx="344">
                  <c:v>26809.581051706766</c:v>
                </c:pt>
                <c:pt idx="345">
                  <c:v>26886.548643607093</c:v>
                </c:pt>
                <c:pt idx="346">
                  <c:v>26963.737201668417</c:v>
                </c:pt>
                <c:pt idx="347">
                  <c:v>27041.147360262206</c:v>
                </c:pt>
                <c:pt idx="348">
                  <c:v>27118.779755581145</c:v>
                </c:pt>
                <c:pt idx="349">
                  <c:v>27196.635025644366</c:v>
                </c:pt>
                <c:pt idx="350">
                  <c:v>27274.713810302685</c:v>
                </c:pt>
                <c:pt idx="351">
                  <c:v>27353.016751243864</c:v>
                </c:pt>
                <c:pt idx="352">
                  <c:v>27431.544491997891</c:v>
                </c:pt>
                <c:pt idx="353">
                  <c:v>27510.297677942261</c:v>
                </c:pt>
                <c:pt idx="354">
                  <c:v>27589.276956307283</c:v>
                </c:pt>
                <c:pt idx="355">
                  <c:v>27668.482976181396</c:v>
                </c:pt>
                <c:pt idx="356">
                  <c:v>27747.916388516511</c:v>
                </c:pt>
                <c:pt idx="357">
                  <c:v>27827.57784613335</c:v>
                </c:pt>
                <c:pt idx="358">
                  <c:v>27907.468003726819</c:v>
                </c:pt>
                <c:pt idx="359">
                  <c:v>27987.58751787139</c:v>
                </c:pt>
                <c:pt idx="360">
                  <c:v>28067.937047026491</c:v>
                </c:pt>
              </c:numCache>
            </c:numRef>
          </c:val>
          <c:smooth val="0"/>
          <c:extLst>
            <c:ext xmlns:c16="http://schemas.microsoft.com/office/drawing/2014/chart" uri="{C3380CC4-5D6E-409C-BE32-E72D297353CC}">
              <c16:uniqueId val="{00000000-7541-48D5-BFB6-091E05DC3817}"/>
            </c:ext>
          </c:extLst>
        </c:ser>
        <c:ser>
          <c:idx val="0"/>
          <c:order val="1"/>
          <c:tx>
            <c:strRef>
              <c:f>Sheet1!$C$1</c:f>
              <c:strCache>
                <c:ptCount val="1"/>
                <c:pt idx="0">
                  <c:v>AMC 0.1% estimated fund projection</c:v>
                </c:pt>
              </c:strCache>
            </c:strRef>
          </c:tx>
          <c:spPr>
            <a:ln w="25400" cap="rnd">
              <a:solidFill>
                <a:srgbClr val="00B050"/>
              </a:solidFill>
              <a:round/>
            </a:ln>
            <a:effectLst/>
          </c:spPr>
          <c:marker>
            <c:symbol val="none"/>
          </c:marker>
          <c:cat>
            <c:numRef>
              <c:f>Sheet1!$A$2:$A$362</c:f>
              <c:numCache>
                <c:formatCode>General</c:formatCode>
                <c:ptCount val="361"/>
                <c:pt idx="0">
                  <c:v>0</c:v>
                </c:pt>
                <c:pt idx="1">
                  <c:v>8.3333332999999996E-2</c:v>
                </c:pt>
                <c:pt idx="2">
                  <c:v>0.16666666699999999</c:v>
                </c:pt>
                <c:pt idx="3">
                  <c:v>0.25</c:v>
                </c:pt>
                <c:pt idx="4">
                  <c:v>0.33333333300000001</c:v>
                </c:pt>
                <c:pt idx="5">
                  <c:v>0.41666666699999999</c:v>
                </c:pt>
                <c:pt idx="6">
                  <c:v>0.5</c:v>
                </c:pt>
                <c:pt idx="7">
                  <c:v>0.58333333300000001</c:v>
                </c:pt>
                <c:pt idx="8">
                  <c:v>0.66666666699999999</c:v>
                </c:pt>
                <c:pt idx="9">
                  <c:v>0.75</c:v>
                </c:pt>
                <c:pt idx="10">
                  <c:v>0.83333333300000001</c:v>
                </c:pt>
                <c:pt idx="11">
                  <c:v>0.91666666699999999</c:v>
                </c:pt>
                <c:pt idx="12">
                  <c:v>1</c:v>
                </c:pt>
                <c:pt idx="13">
                  <c:v>1.0833333329999999</c:v>
                </c:pt>
                <c:pt idx="14">
                  <c:v>1.1666666670000001</c:v>
                </c:pt>
                <c:pt idx="15">
                  <c:v>1.25</c:v>
                </c:pt>
                <c:pt idx="16">
                  <c:v>1.3333333329999999</c:v>
                </c:pt>
                <c:pt idx="17">
                  <c:v>1.4166666670000001</c:v>
                </c:pt>
                <c:pt idx="18">
                  <c:v>1.5</c:v>
                </c:pt>
                <c:pt idx="19">
                  <c:v>1.5833333329999999</c:v>
                </c:pt>
                <c:pt idx="20">
                  <c:v>1.6666666670000001</c:v>
                </c:pt>
                <c:pt idx="21">
                  <c:v>1.75</c:v>
                </c:pt>
                <c:pt idx="22">
                  <c:v>1.8333333329999999</c:v>
                </c:pt>
                <c:pt idx="23">
                  <c:v>1.9166666670000001</c:v>
                </c:pt>
                <c:pt idx="24">
                  <c:v>2</c:v>
                </c:pt>
                <c:pt idx="25">
                  <c:v>2.0833333330000001</c:v>
                </c:pt>
                <c:pt idx="26">
                  <c:v>2.1666666669999999</c:v>
                </c:pt>
                <c:pt idx="27">
                  <c:v>2.25</c:v>
                </c:pt>
                <c:pt idx="28">
                  <c:v>2.3333333330000001</c:v>
                </c:pt>
                <c:pt idx="29">
                  <c:v>2.4166666669999999</c:v>
                </c:pt>
                <c:pt idx="30">
                  <c:v>2.5</c:v>
                </c:pt>
                <c:pt idx="31">
                  <c:v>2.5833333330000001</c:v>
                </c:pt>
                <c:pt idx="32">
                  <c:v>2.6666666669999999</c:v>
                </c:pt>
                <c:pt idx="33">
                  <c:v>2.75</c:v>
                </c:pt>
                <c:pt idx="34">
                  <c:v>2.8333333330000001</c:v>
                </c:pt>
                <c:pt idx="35">
                  <c:v>2.9166666669999999</c:v>
                </c:pt>
                <c:pt idx="36">
                  <c:v>3</c:v>
                </c:pt>
                <c:pt idx="37">
                  <c:v>3.0833333330000001</c:v>
                </c:pt>
                <c:pt idx="38">
                  <c:v>3.1666666669999999</c:v>
                </c:pt>
                <c:pt idx="39">
                  <c:v>3.25</c:v>
                </c:pt>
                <c:pt idx="40">
                  <c:v>3.3333333330000001</c:v>
                </c:pt>
                <c:pt idx="41">
                  <c:v>3.4166666669999999</c:v>
                </c:pt>
                <c:pt idx="42">
                  <c:v>3.5</c:v>
                </c:pt>
                <c:pt idx="43">
                  <c:v>3.5833333330000001</c:v>
                </c:pt>
                <c:pt idx="44">
                  <c:v>3.6666666669999999</c:v>
                </c:pt>
                <c:pt idx="45">
                  <c:v>3.75</c:v>
                </c:pt>
                <c:pt idx="46">
                  <c:v>3.8333333330000001</c:v>
                </c:pt>
                <c:pt idx="47">
                  <c:v>3.9166666669999999</c:v>
                </c:pt>
                <c:pt idx="48">
                  <c:v>4</c:v>
                </c:pt>
                <c:pt idx="49">
                  <c:v>4.0833333329999997</c:v>
                </c:pt>
                <c:pt idx="50">
                  <c:v>4.1666666670000003</c:v>
                </c:pt>
                <c:pt idx="51">
                  <c:v>4.25</c:v>
                </c:pt>
                <c:pt idx="52">
                  <c:v>4.3333333329999997</c:v>
                </c:pt>
                <c:pt idx="53">
                  <c:v>4.4166666670000003</c:v>
                </c:pt>
                <c:pt idx="54">
                  <c:v>4.5</c:v>
                </c:pt>
                <c:pt idx="55">
                  <c:v>4.5833333329999997</c:v>
                </c:pt>
                <c:pt idx="56">
                  <c:v>4.6666666670000003</c:v>
                </c:pt>
                <c:pt idx="57">
                  <c:v>4.75</c:v>
                </c:pt>
                <c:pt idx="58">
                  <c:v>4.8333333329999997</c:v>
                </c:pt>
                <c:pt idx="59">
                  <c:v>4.9166666670000003</c:v>
                </c:pt>
                <c:pt idx="60">
                  <c:v>5</c:v>
                </c:pt>
                <c:pt idx="61">
                  <c:v>5.0833333329999997</c:v>
                </c:pt>
                <c:pt idx="62">
                  <c:v>5.1666666670000003</c:v>
                </c:pt>
                <c:pt idx="63">
                  <c:v>5.25</c:v>
                </c:pt>
                <c:pt idx="64">
                  <c:v>5.3333333329999997</c:v>
                </c:pt>
                <c:pt idx="65">
                  <c:v>5.4166666670000003</c:v>
                </c:pt>
                <c:pt idx="66">
                  <c:v>5.5</c:v>
                </c:pt>
                <c:pt idx="67">
                  <c:v>5.5833333329999997</c:v>
                </c:pt>
                <c:pt idx="68">
                  <c:v>5.6666666670000003</c:v>
                </c:pt>
                <c:pt idx="69">
                  <c:v>5.75</c:v>
                </c:pt>
                <c:pt idx="70">
                  <c:v>5.8333333329999997</c:v>
                </c:pt>
                <c:pt idx="71">
                  <c:v>5.9166666670000003</c:v>
                </c:pt>
                <c:pt idx="72">
                  <c:v>6</c:v>
                </c:pt>
                <c:pt idx="73">
                  <c:v>6.0833333329999997</c:v>
                </c:pt>
                <c:pt idx="74">
                  <c:v>6.1666666670000003</c:v>
                </c:pt>
                <c:pt idx="75">
                  <c:v>6.25</c:v>
                </c:pt>
                <c:pt idx="76">
                  <c:v>6.3333333329999997</c:v>
                </c:pt>
                <c:pt idx="77">
                  <c:v>6.4166666670000003</c:v>
                </c:pt>
                <c:pt idx="78">
                  <c:v>6.5</c:v>
                </c:pt>
                <c:pt idx="79">
                  <c:v>6.5833333329999997</c:v>
                </c:pt>
                <c:pt idx="80">
                  <c:v>6.6666666670000003</c:v>
                </c:pt>
                <c:pt idx="81">
                  <c:v>6.75</c:v>
                </c:pt>
                <c:pt idx="82">
                  <c:v>6.8333333329999997</c:v>
                </c:pt>
                <c:pt idx="83">
                  <c:v>6.9166666670000003</c:v>
                </c:pt>
                <c:pt idx="84">
                  <c:v>7</c:v>
                </c:pt>
                <c:pt idx="85">
                  <c:v>7.0833333329999997</c:v>
                </c:pt>
                <c:pt idx="86">
                  <c:v>7.1666666670000003</c:v>
                </c:pt>
                <c:pt idx="87">
                  <c:v>7.25</c:v>
                </c:pt>
                <c:pt idx="88">
                  <c:v>7.3333333329999997</c:v>
                </c:pt>
                <c:pt idx="89">
                  <c:v>7.4166666670000003</c:v>
                </c:pt>
                <c:pt idx="90">
                  <c:v>7.5</c:v>
                </c:pt>
                <c:pt idx="91">
                  <c:v>7.5833333329999997</c:v>
                </c:pt>
                <c:pt idx="92">
                  <c:v>7.6666666670000003</c:v>
                </c:pt>
                <c:pt idx="93">
                  <c:v>7.75</c:v>
                </c:pt>
                <c:pt idx="94">
                  <c:v>7.8333333329999997</c:v>
                </c:pt>
                <c:pt idx="95">
                  <c:v>7.9166666670000003</c:v>
                </c:pt>
                <c:pt idx="96">
                  <c:v>8</c:v>
                </c:pt>
                <c:pt idx="97">
                  <c:v>8.0833333330000006</c:v>
                </c:pt>
                <c:pt idx="98">
                  <c:v>8.1666666669999994</c:v>
                </c:pt>
                <c:pt idx="99">
                  <c:v>8.25</c:v>
                </c:pt>
                <c:pt idx="100">
                  <c:v>8.3333333330000006</c:v>
                </c:pt>
                <c:pt idx="101">
                  <c:v>8.4166666669999994</c:v>
                </c:pt>
                <c:pt idx="102">
                  <c:v>8.5</c:v>
                </c:pt>
                <c:pt idx="103">
                  <c:v>8.5833333330000006</c:v>
                </c:pt>
                <c:pt idx="104">
                  <c:v>8.6666666669999994</c:v>
                </c:pt>
                <c:pt idx="105">
                  <c:v>8.75</c:v>
                </c:pt>
                <c:pt idx="106">
                  <c:v>8.8333333330000006</c:v>
                </c:pt>
                <c:pt idx="107">
                  <c:v>8.9166666669999994</c:v>
                </c:pt>
                <c:pt idx="108">
                  <c:v>9</c:v>
                </c:pt>
                <c:pt idx="109">
                  <c:v>9.0833333330000006</c:v>
                </c:pt>
                <c:pt idx="110">
                  <c:v>9.1666666669999994</c:v>
                </c:pt>
                <c:pt idx="111">
                  <c:v>9.25</c:v>
                </c:pt>
                <c:pt idx="112">
                  <c:v>9.3333333330000006</c:v>
                </c:pt>
                <c:pt idx="113">
                  <c:v>9.4166666669999994</c:v>
                </c:pt>
                <c:pt idx="114">
                  <c:v>9.5</c:v>
                </c:pt>
                <c:pt idx="115">
                  <c:v>9.5833333330000006</c:v>
                </c:pt>
                <c:pt idx="116">
                  <c:v>9.6666666669999994</c:v>
                </c:pt>
                <c:pt idx="117">
                  <c:v>9.75</c:v>
                </c:pt>
                <c:pt idx="118">
                  <c:v>9.8333333330000006</c:v>
                </c:pt>
                <c:pt idx="119">
                  <c:v>9.9166666669999994</c:v>
                </c:pt>
                <c:pt idx="120">
                  <c:v>10</c:v>
                </c:pt>
                <c:pt idx="121">
                  <c:v>10.08333333</c:v>
                </c:pt>
                <c:pt idx="122">
                  <c:v>10.16666667</c:v>
                </c:pt>
                <c:pt idx="123">
                  <c:v>10.25</c:v>
                </c:pt>
                <c:pt idx="124">
                  <c:v>10.33333333</c:v>
                </c:pt>
                <c:pt idx="125">
                  <c:v>10.41666667</c:v>
                </c:pt>
                <c:pt idx="126">
                  <c:v>10.5</c:v>
                </c:pt>
                <c:pt idx="127">
                  <c:v>10.58333333</c:v>
                </c:pt>
                <c:pt idx="128">
                  <c:v>10.66666667</c:v>
                </c:pt>
                <c:pt idx="129">
                  <c:v>10.75</c:v>
                </c:pt>
                <c:pt idx="130">
                  <c:v>10.83333333</c:v>
                </c:pt>
                <c:pt idx="131">
                  <c:v>10.91666667</c:v>
                </c:pt>
                <c:pt idx="132">
                  <c:v>11</c:v>
                </c:pt>
                <c:pt idx="133">
                  <c:v>11.08333333</c:v>
                </c:pt>
                <c:pt idx="134">
                  <c:v>11.16666667</c:v>
                </c:pt>
                <c:pt idx="135">
                  <c:v>11.25</c:v>
                </c:pt>
                <c:pt idx="136">
                  <c:v>11.33333333</c:v>
                </c:pt>
                <c:pt idx="137">
                  <c:v>11.41666667</c:v>
                </c:pt>
                <c:pt idx="138">
                  <c:v>11.5</c:v>
                </c:pt>
                <c:pt idx="139">
                  <c:v>11.58333333</c:v>
                </c:pt>
                <c:pt idx="140">
                  <c:v>11.66666667</c:v>
                </c:pt>
                <c:pt idx="141">
                  <c:v>11.75</c:v>
                </c:pt>
                <c:pt idx="142">
                  <c:v>11.83333333</c:v>
                </c:pt>
                <c:pt idx="143">
                  <c:v>11.91666667</c:v>
                </c:pt>
                <c:pt idx="144">
                  <c:v>12</c:v>
                </c:pt>
                <c:pt idx="145">
                  <c:v>12.08333333</c:v>
                </c:pt>
                <c:pt idx="146">
                  <c:v>12.16666667</c:v>
                </c:pt>
                <c:pt idx="147">
                  <c:v>12.25</c:v>
                </c:pt>
                <c:pt idx="148">
                  <c:v>12.33333333</c:v>
                </c:pt>
                <c:pt idx="149">
                  <c:v>12.41666667</c:v>
                </c:pt>
                <c:pt idx="150">
                  <c:v>12.5</c:v>
                </c:pt>
                <c:pt idx="151">
                  <c:v>12.58333333</c:v>
                </c:pt>
                <c:pt idx="152">
                  <c:v>12.66666667</c:v>
                </c:pt>
                <c:pt idx="153">
                  <c:v>12.75</c:v>
                </c:pt>
                <c:pt idx="154">
                  <c:v>12.83333333</c:v>
                </c:pt>
                <c:pt idx="155">
                  <c:v>12.91666667</c:v>
                </c:pt>
                <c:pt idx="156">
                  <c:v>13</c:v>
                </c:pt>
                <c:pt idx="157">
                  <c:v>13.08333333</c:v>
                </c:pt>
                <c:pt idx="158">
                  <c:v>13.16666667</c:v>
                </c:pt>
                <c:pt idx="159">
                  <c:v>13.25</c:v>
                </c:pt>
                <c:pt idx="160">
                  <c:v>13.33333333</c:v>
                </c:pt>
                <c:pt idx="161">
                  <c:v>13.41666667</c:v>
                </c:pt>
                <c:pt idx="162">
                  <c:v>13.5</c:v>
                </c:pt>
                <c:pt idx="163">
                  <c:v>13.58333333</c:v>
                </c:pt>
                <c:pt idx="164">
                  <c:v>13.66666667</c:v>
                </c:pt>
                <c:pt idx="165">
                  <c:v>13.75</c:v>
                </c:pt>
                <c:pt idx="166">
                  <c:v>13.83333333</c:v>
                </c:pt>
                <c:pt idx="167">
                  <c:v>13.91666667</c:v>
                </c:pt>
                <c:pt idx="168">
                  <c:v>14</c:v>
                </c:pt>
                <c:pt idx="169">
                  <c:v>14.08333333</c:v>
                </c:pt>
                <c:pt idx="170">
                  <c:v>14.16666667</c:v>
                </c:pt>
                <c:pt idx="171">
                  <c:v>14.25</c:v>
                </c:pt>
                <c:pt idx="172">
                  <c:v>14.33333333</c:v>
                </c:pt>
                <c:pt idx="173">
                  <c:v>14.41666667</c:v>
                </c:pt>
                <c:pt idx="174">
                  <c:v>14.5</c:v>
                </c:pt>
                <c:pt idx="175">
                  <c:v>14.58333333</c:v>
                </c:pt>
                <c:pt idx="176">
                  <c:v>14.66666667</c:v>
                </c:pt>
                <c:pt idx="177">
                  <c:v>14.75</c:v>
                </c:pt>
                <c:pt idx="178">
                  <c:v>14.83333333</c:v>
                </c:pt>
                <c:pt idx="179">
                  <c:v>14.91666667</c:v>
                </c:pt>
                <c:pt idx="180">
                  <c:v>15</c:v>
                </c:pt>
                <c:pt idx="181">
                  <c:v>15.08333333</c:v>
                </c:pt>
                <c:pt idx="182">
                  <c:v>15.16666667</c:v>
                </c:pt>
                <c:pt idx="183">
                  <c:v>15.25</c:v>
                </c:pt>
                <c:pt idx="184">
                  <c:v>15.33333333</c:v>
                </c:pt>
                <c:pt idx="185">
                  <c:v>15.41666667</c:v>
                </c:pt>
                <c:pt idx="186">
                  <c:v>15.5</c:v>
                </c:pt>
                <c:pt idx="187">
                  <c:v>15.58333333</c:v>
                </c:pt>
                <c:pt idx="188">
                  <c:v>15.66666667</c:v>
                </c:pt>
                <c:pt idx="189">
                  <c:v>15.75</c:v>
                </c:pt>
                <c:pt idx="190">
                  <c:v>15.83333333</c:v>
                </c:pt>
                <c:pt idx="191">
                  <c:v>15.91666667</c:v>
                </c:pt>
                <c:pt idx="192">
                  <c:v>16</c:v>
                </c:pt>
                <c:pt idx="193">
                  <c:v>16.083333329999999</c:v>
                </c:pt>
                <c:pt idx="194">
                  <c:v>16.166666670000001</c:v>
                </c:pt>
                <c:pt idx="195">
                  <c:v>16.25</c:v>
                </c:pt>
                <c:pt idx="196">
                  <c:v>16.333333329999999</c:v>
                </c:pt>
                <c:pt idx="197">
                  <c:v>16.416666670000001</c:v>
                </c:pt>
                <c:pt idx="198">
                  <c:v>16.5</c:v>
                </c:pt>
                <c:pt idx="199">
                  <c:v>16.583333329999999</c:v>
                </c:pt>
                <c:pt idx="200">
                  <c:v>16.666666670000001</c:v>
                </c:pt>
                <c:pt idx="201">
                  <c:v>16.75</c:v>
                </c:pt>
                <c:pt idx="202">
                  <c:v>16.833333329999999</c:v>
                </c:pt>
                <c:pt idx="203">
                  <c:v>16.916666670000001</c:v>
                </c:pt>
                <c:pt idx="204">
                  <c:v>17</c:v>
                </c:pt>
                <c:pt idx="205">
                  <c:v>17.083333329999999</c:v>
                </c:pt>
                <c:pt idx="206">
                  <c:v>17.166666670000001</c:v>
                </c:pt>
                <c:pt idx="207">
                  <c:v>17.25</c:v>
                </c:pt>
                <c:pt idx="208">
                  <c:v>17.333333329999999</c:v>
                </c:pt>
                <c:pt idx="209">
                  <c:v>17.416666670000001</c:v>
                </c:pt>
                <c:pt idx="210">
                  <c:v>17.5</c:v>
                </c:pt>
                <c:pt idx="211">
                  <c:v>17.583333329999999</c:v>
                </c:pt>
                <c:pt idx="212">
                  <c:v>17.666666670000001</c:v>
                </c:pt>
                <c:pt idx="213">
                  <c:v>17.75</c:v>
                </c:pt>
                <c:pt idx="214">
                  <c:v>17.833333329999999</c:v>
                </c:pt>
                <c:pt idx="215">
                  <c:v>17.916666670000001</c:v>
                </c:pt>
                <c:pt idx="216">
                  <c:v>18</c:v>
                </c:pt>
                <c:pt idx="217">
                  <c:v>18.083333329999999</c:v>
                </c:pt>
                <c:pt idx="218">
                  <c:v>18.166666670000001</c:v>
                </c:pt>
                <c:pt idx="219">
                  <c:v>18.25</c:v>
                </c:pt>
                <c:pt idx="220">
                  <c:v>18.333333329999999</c:v>
                </c:pt>
                <c:pt idx="221">
                  <c:v>18.416666670000001</c:v>
                </c:pt>
                <c:pt idx="222">
                  <c:v>18.5</c:v>
                </c:pt>
                <c:pt idx="223">
                  <c:v>18.583333329999999</c:v>
                </c:pt>
                <c:pt idx="224">
                  <c:v>18.666666670000001</c:v>
                </c:pt>
                <c:pt idx="225">
                  <c:v>18.75</c:v>
                </c:pt>
                <c:pt idx="226">
                  <c:v>18.833333329999999</c:v>
                </c:pt>
                <c:pt idx="227">
                  <c:v>18.916666670000001</c:v>
                </c:pt>
                <c:pt idx="228">
                  <c:v>19</c:v>
                </c:pt>
                <c:pt idx="229">
                  <c:v>19.083333329999999</c:v>
                </c:pt>
                <c:pt idx="230">
                  <c:v>19.166666670000001</c:v>
                </c:pt>
                <c:pt idx="231">
                  <c:v>19.25</c:v>
                </c:pt>
                <c:pt idx="232">
                  <c:v>19.333333329999999</c:v>
                </c:pt>
                <c:pt idx="233">
                  <c:v>19.416666670000001</c:v>
                </c:pt>
                <c:pt idx="234">
                  <c:v>19.5</c:v>
                </c:pt>
                <c:pt idx="235">
                  <c:v>19.583333329999999</c:v>
                </c:pt>
                <c:pt idx="236">
                  <c:v>19.666666670000001</c:v>
                </c:pt>
                <c:pt idx="237">
                  <c:v>19.75</c:v>
                </c:pt>
                <c:pt idx="238">
                  <c:v>19.833333329999999</c:v>
                </c:pt>
                <c:pt idx="239">
                  <c:v>19.916666670000001</c:v>
                </c:pt>
                <c:pt idx="240">
                  <c:v>20</c:v>
                </c:pt>
                <c:pt idx="241">
                  <c:v>20.083333329999999</c:v>
                </c:pt>
                <c:pt idx="242">
                  <c:v>20.166666670000001</c:v>
                </c:pt>
                <c:pt idx="243">
                  <c:v>20.25</c:v>
                </c:pt>
                <c:pt idx="244">
                  <c:v>20.333333329999999</c:v>
                </c:pt>
                <c:pt idx="245">
                  <c:v>20.416666670000001</c:v>
                </c:pt>
                <c:pt idx="246">
                  <c:v>20.5</c:v>
                </c:pt>
                <c:pt idx="247">
                  <c:v>20.583333329999999</c:v>
                </c:pt>
                <c:pt idx="248">
                  <c:v>20.666666670000001</c:v>
                </c:pt>
                <c:pt idx="249">
                  <c:v>20.75</c:v>
                </c:pt>
                <c:pt idx="250">
                  <c:v>20.833333329999999</c:v>
                </c:pt>
                <c:pt idx="251">
                  <c:v>20.916666670000001</c:v>
                </c:pt>
                <c:pt idx="252">
                  <c:v>21</c:v>
                </c:pt>
                <c:pt idx="253">
                  <c:v>21.083333329999999</c:v>
                </c:pt>
                <c:pt idx="254">
                  <c:v>21.166666670000001</c:v>
                </c:pt>
                <c:pt idx="255">
                  <c:v>21.25</c:v>
                </c:pt>
                <c:pt idx="256">
                  <c:v>21.333333329999999</c:v>
                </c:pt>
                <c:pt idx="257">
                  <c:v>21.416666670000001</c:v>
                </c:pt>
                <c:pt idx="258">
                  <c:v>21.5</c:v>
                </c:pt>
                <c:pt idx="259">
                  <c:v>21.583333329999999</c:v>
                </c:pt>
                <c:pt idx="260">
                  <c:v>21.666666670000001</c:v>
                </c:pt>
                <c:pt idx="261">
                  <c:v>21.75</c:v>
                </c:pt>
                <c:pt idx="262">
                  <c:v>21.833333329999999</c:v>
                </c:pt>
                <c:pt idx="263">
                  <c:v>21.916666670000001</c:v>
                </c:pt>
                <c:pt idx="264">
                  <c:v>22</c:v>
                </c:pt>
                <c:pt idx="265">
                  <c:v>22.083333329999999</c:v>
                </c:pt>
                <c:pt idx="266">
                  <c:v>22.166666670000001</c:v>
                </c:pt>
                <c:pt idx="267">
                  <c:v>22.25</c:v>
                </c:pt>
                <c:pt idx="268">
                  <c:v>22.333333329999999</c:v>
                </c:pt>
                <c:pt idx="269">
                  <c:v>22.416666670000001</c:v>
                </c:pt>
                <c:pt idx="270">
                  <c:v>22.5</c:v>
                </c:pt>
                <c:pt idx="271">
                  <c:v>22.583333329999999</c:v>
                </c:pt>
                <c:pt idx="272">
                  <c:v>22.666666670000001</c:v>
                </c:pt>
                <c:pt idx="273">
                  <c:v>22.75</c:v>
                </c:pt>
                <c:pt idx="274">
                  <c:v>22.833333329999999</c:v>
                </c:pt>
                <c:pt idx="275">
                  <c:v>22.916666670000001</c:v>
                </c:pt>
                <c:pt idx="276">
                  <c:v>23</c:v>
                </c:pt>
                <c:pt idx="277">
                  <c:v>23.083333329999999</c:v>
                </c:pt>
                <c:pt idx="278">
                  <c:v>23.166666670000001</c:v>
                </c:pt>
                <c:pt idx="279">
                  <c:v>23.25</c:v>
                </c:pt>
                <c:pt idx="280">
                  <c:v>23.333333329999999</c:v>
                </c:pt>
                <c:pt idx="281">
                  <c:v>23.416666670000001</c:v>
                </c:pt>
                <c:pt idx="282">
                  <c:v>23.5</c:v>
                </c:pt>
                <c:pt idx="283">
                  <c:v>23.583333329999999</c:v>
                </c:pt>
                <c:pt idx="284">
                  <c:v>23.666666670000001</c:v>
                </c:pt>
                <c:pt idx="285">
                  <c:v>23.75</c:v>
                </c:pt>
                <c:pt idx="286">
                  <c:v>23.833333329999999</c:v>
                </c:pt>
                <c:pt idx="287">
                  <c:v>23.916666670000001</c:v>
                </c:pt>
                <c:pt idx="288">
                  <c:v>24</c:v>
                </c:pt>
                <c:pt idx="289">
                  <c:v>24.083333329999999</c:v>
                </c:pt>
                <c:pt idx="290">
                  <c:v>24.166666670000001</c:v>
                </c:pt>
                <c:pt idx="291">
                  <c:v>24.25</c:v>
                </c:pt>
                <c:pt idx="292">
                  <c:v>24.333333329999999</c:v>
                </c:pt>
                <c:pt idx="293">
                  <c:v>24.416666670000001</c:v>
                </c:pt>
                <c:pt idx="294">
                  <c:v>24.5</c:v>
                </c:pt>
                <c:pt idx="295">
                  <c:v>24.583333329999999</c:v>
                </c:pt>
                <c:pt idx="296">
                  <c:v>24.666666670000001</c:v>
                </c:pt>
                <c:pt idx="297">
                  <c:v>24.75</c:v>
                </c:pt>
                <c:pt idx="298">
                  <c:v>24.833333329999999</c:v>
                </c:pt>
                <c:pt idx="299">
                  <c:v>24.916666670000001</c:v>
                </c:pt>
                <c:pt idx="300">
                  <c:v>25</c:v>
                </c:pt>
                <c:pt idx="301">
                  <c:v>25.083333329999999</c:v>
                </c:pt>
                <c:pt idx="302">
                  <c:v>25.166666670000001</c:v>
                </c:pt>
                <c:pt idx="303">
                  <c:v>25.25</c:v>
                </c:pt>
                <c:pt idx="304">
                  <c:v>25.333333329999999</c:v>
                </c:pt>
                <c:pt idx="305">
                  <c:v>25.416666670000001</c:v>
                </c:pt>
                <c:pt idx="306">
                  <c:v>25.5</c:v>
                </c:pt>
                <c:pt idx="307">
                  <c:v>25.583333329999999</c:v>
                </c:pt>
                <c:pt idx="308">
                  <c:v>25.666666670000001</c:v>
                </c:pt>
                <c:pt idx="309">
                  <c:v>25.75</c:v>
                </c:pt>
                <c:pt idx="310">
                  <c:v>25.833333329999999</c:v>
                </c:pt>
                <c:pt idx="311">
                  <c:v>25.916666670000001</c:v>
                </c:pt>
                <c:pt idx="312">
                  <c:v>26</c:v>
                </c:pt>
                <c:pt idx="313">
                  <c:v>26.083333329999999</c:v>
                </c:pt>
                <c:pt idx="314">
                  <c:v>26.166666670000001</c:v>
                </c:pt>
                <c:pt idx="315">
                  <c:v>26.25</c:v>
                </c:pt>
                <c:pt idx="316">
                  <c:v>26.333333329999999</c:v>
                </c:pt>
                <c:pt idx="317">
                  <c:v>26.416666670000001</c:v>
                </c:pt>
                <c:pt idx="318">
                  <c:v>26.5</c:v>
                </c:pt>
                <c:pt idx="319">
                  <c:v>26.583333329999999</c:v>
                </c:pt>
                <c:pt idx="320">
                  <c:v>26.666666670000001</c:v>
                </c:pt>
                <c:pt idx="321">
                  <c:v>26.75</c:v>
                </c:pt>
                <c:pt idx="322">
                  <c:v>26.833333329999999</c:v>
                </c:pt>
                <c:pt idx="323">
                  <c:v>26.916666670000001</c:v>
                </c:pt>
                <c:pt idx="324">
                  <c:v>27</c:v>
                </c:pt>
                <c:pt idx="325">
                  <c:v>27.083333329999999</c:v>
                </c:pt>
                <c:pt idx="326">
                  <c:v>27.166666670000001</c:v>
                </c:pt>
                <c:pt idx="327">
                  <c:v>27.25</c:v>
                </c:pt>
                <c:pt idx="328">
                  <c:v>27.333333329999999</c:v>
                </c:pt>
                <c:pt idx="329">
                  <c:v>27.416666670000001</c:v>
                </c:pt>
                <c:pt idx="330">
                  <c:v>27.5</c:v>
                </c:pt>
                <c:pt idx="331">
                  <c:v>27.583333329999999</c:v>
                </c:pt>
                <c:pt idx="332">
                  <c:v>27.666666670000001</c:v>
                </c:pt>
                <c:pt idx="333">
                  <c:v>27.75</c:v>
                </c:pt>
                <c:pt idx="334">
                  <c:v>27.833333329999999</c:v>
                </c:pt>
                <c:pt idx="335">
                  <c:v>27.916666670000001</c:v>
                </c:pt>
                <c:pt idx="336">
                  <c:v>28</c:v>
                </c:pt>
                <c:pt idx="337">
                  <c:v>28.083333329999999</c:v>
                </c:pt>
                <c:pt idx="338">
                  <c:v>28.166666670000001</c:v>
                </c:pt>
                <c:pt idx="339">
                  <c:v>28.25</c:v>
                </c:pt>
                <c:pt idx="340">
                  <c:v>28.333333329999999</c:v>
                </c:pt>
                <c:pt idx="341">
                  <c:v>28.416666670000001</c:v>
                </c:pt>
                <c:pt idx="342">
                  <c:v>28.5</c:v>
                </c:pt>
                <c:pt idx="343">
                  <c:v>28.583333329999999</c:v>
                </c:pt>
                <c:pt idx="344">
                  <c:v>28.666666670000001</c:v>
                </c:pt>
                <c:pt idx="345">
                  <c:v>28.75</c:v>
                </c:pt>
                <c:pt idx="346">
                  <c:v>28.833333329999999</c:v>
                </c:pt>
                <c:pt idx="347">
                  <c:v>28.916666670000001</c:v>
                </c:pt>
                <c:pt idx="348">
                  <c:v>29</c:v>
                </c:pt>
                <c:pt idx="349">
                  <c:v>29.083333329999999</c:v>
                </c:pt>
                <c:pt idx="350">
                  <c:v>29.166666670000001</c:v>
                </c:pt>
                <c:pt idx="351">
                  <c:v>29.25</c:v>
                </c:pt>
                <c:pt idx="352">
                  <c:v>29.333333329999999</c:v>
                </c:pt>
                <c:pt idx="353">
                  <c:v>29.416666670000001</c:v>
                </c:pt>
                <c:pt idx="354">
                  <c:v>29.5</c:v>
                </c:pt>
                <c:pt idx="355">
                  <c:v>29.583333329999999</c:v>
                </c:pt>
                <c:pt idx="356">
                  <c:v>29.666666670000001</c:v>
                </c:pt>
                <c:pt idx="357">
                  <c:v>29.75</c:v>
                </c:pt>
                <c:pt idx="358">
                  <c:v>29.833333329999999</c:v>
                </c:pt>
                <c:pt idx="359">
                  <c:v>29.916666670000001</c:v>
                </c:pt>
                <c:pt idx="360">
                  <c:v>30</c:v>
                </c:pt>
              </c:numCache>
            </c:numRef>
          </c:cat>
          <c:val>
            <c:numRef>
              <c:f>Sheet1!$C$2:$C$362</c:f>
              <c:numCache>
                <c:formatCode>General</c:formatCode>
                <c:ptCount val="361"/>
                <c:pt idx="0">
                  <c:v>10000</c:v>
                </c:pt>
                <c:pt idx="1">
                  <c:v>10027.901164905321</c:v>
                </c:pt>
                <c:pt idx="2">
                  <c:v>10055.88017731095</c:v>
                </c:pt>
                <c:pt idx="3">
                  <c:v>10083.937254420482</c:v>
                </c:pt>
                <c:pt idx="4">
                  <c:v>10112.072614043533</c:v>
                </c:pt>
                <c:pt idx="5">
                  <c:v>10140.286474597435</c:v>
                </c:pt>
                <c:pt idx="6">
                  <c:v>10168.57905510893</c:v>
                </c:pt>
                <c:pt idx="7">
                  <c:v>10196.950575215869</c:v>
                </c:pt>
                <c:pt idx="8">
                  <c:v>10225.401255168921</c:v>
                </c:pt>
                <c:pt idx="9">
                  <c:v>10253.931315833277</c:v>
                </c:pt>
                <c:pt idx="10">
                  <c:v>10282.540978690367</c:v>
                </c:pt>
                <c:pt idx="11">
                  <c:v>10311.230465839584</c:v>
                </c:pt>
                <c:pt idx="12">
                  <c:v>10340.000000000002</c:v>
                </c:pt>
                <c:pt idx="13">
                  <c:v>10368.849804512105</c:v>
                </c:pt>
                <c:pt idx="14">
                  <c:v>10397.780103339526</c:v>
                </c:pt>
                <c:pt idx="15">
                  <c:v>10426.791121070781</c:v>
                </c:pt>
                <c:pt idx="16">
                  <c:v>10455.883082921015</c:v>
                </c:pt>
                <c:pt idx="17">
                  <c:v>10485.05621473375</c:v>
                </c:pt>
                <c:pt idx="18">
                  <c:v>10514.310742982636</c:v>
                </c:pt>
                <c:pt idx="19">
                  <c:v>10543.646894773212</c:v>
                </c:pt>
                <c:pt idx="20">
                  <c:v>10573.064897844668</c:v>
                </c:pt>
                <c:pt idx="21">
                  <c:v>10602.564980571611</c:v>
                </c:pt>
                <c:pt idx="22">
                  <c:v>10632.147371965842</c:v>
                </c:pt>
                <c:pt idx="23">
                  <c:v>10661.812301678132</c:v>
                </c:pt>
                <c:pt idx="24">
                  <c:v>10691.560000000003</c:v>
                </c:pt>
                <c:pt idx="25">
                  <c:v>10721.390697865518</c:v>
                </c:pt>
                <c:pt idx="26">
                  <c:v>10751.304626853071</c:v>
                </c:pt>
                <c:pt idx="27">
                  <c:v>10781.302019187189</c:v>
                </c:pt>
                <c:pt idx="28">
                  <c:v>10811.383107740332</c:v>
                </c:pt>
                <c:pt idx="29">
                  <c:v>10841.548126034699</c:v>
                </c:pt>
                <c:pt idx="30">
                  <c:v>10871.797308244046</c:v>
                </c:pt>
                <c:pt idx="31">
                  <c:v>10902.130889195501</c:v>
                </c:pt>
                <c:pt idx="32">
                  <c:v>10932.549104371386</c:v>
                </c:pt>
                <c:pt idx="33">
                  <c:v>10963.052189911046</c:v>
                </c:pt>
                <c:pt idx="34">
                  <c:v>10993.640382612683</c:v>
                </c:pt>
                <c:pt idx="35">
                  <c:v>11024.31391993519</c:v>
                </c:pt>
                <c:pt idx="36">
                  <c:v>11055.073040000005</c:v>
                </c:pt>
                <c:pt idx="37">
                  <c:v>11085.917981592947</c:v>
                </c:pt>
                <c:pt idx="38">
                  <c:v>11116.848984166078</c:v>
                </c:pt>
                <c:pt idx="39">
                  <c:v>11147.866287839555</c:v>
                </c:pt>
                <c:pt idx="40">
                  <c:v>11178.970133403503</c:v>
                </c:pt>
                <c:pt idx="41">
                  <c:v>11210.16076231988</c:v>
                </c:pt>
                <c:pt idx="42">
                  <c:v>11241.438416724346</c:v>
                </c:pt>
                <c:pt idx="43">
                  <c:v>11272.80333942815</c:v>
                </c:pt>
                <c:pt idx="44">
                  <c:v>11304.255773920015</c:v>
                </c:pt>
                <c:pt idx="45">
                  <c:v>11335.795964368022</c:v>
                </c:pt>
                <c:pt idx="46">
                  <c:v>11367.424155621513</c:v>
                </c:pt>
                <c:pt idx="47">
                  <c:v>11399.140593212986</c:v>
                </c:pt>
                <c:pt idx="48">
                  <c:v>11430.945523360004</c:v>
                </c:pt>
                <c:pt idx="49">
                  <c:v>11462.839192967105</c:v>
                </c:pt>
                <c:pt idx="50">
                  <c:v>11494.82184962772</c:v>
                </c:pt>
                <c:pt idx="51">
                  <c:v>11526.893741626096</c:v>
                </c:pt>
                <c:pt idx="52">
                  <c:v>11559.055117939219</c:v>
                </c:pt>
                <c:pt idx="53">
                  <c:v>11591.306228238751</c:v>
                </c:pt>
                <c:pt idx="54">
                  <c:v>11623.647322892968</c:v>
                </c:pt>
                <c:pt idx="55">
                  <c:v>11656.078652968701</c:v>
                </c:pt>
                <c:pt idx="56">
                  <c:v>11688.600470233288</c:v>
                </c:pt>
                <c:pt idx="57">
                  <c:v>11721.213027156529</c:v>
                </c:pt>
                <c:pt idx="58">
                  <c:v>11753.916576912639</c:v>
                </c:pt>
                <c:pt idx="59">
                  <c:v>11786.711373382223</c:v>
                </c:pt>
                <c:pt idx="60">
                  <c:v>11819.597671154239</c:v>
                </c:pt>
                <c:pt idx="61">
                  <c:v>11852.575725527982</c:v>
                </c:pt>
                <c:pt idx="62">
                  <c:v>11885.645792515059</c:v>
                </c:pt>
                <c:pt idx="63">
                  <c:v>11918.80812884138</c:v>
                </c:pt>
                <c:pt idx="64">
                  <c:v>11952.062991949149</c:v>
                </c:pt>
                <c:pt idx="65">
                  <c:v>11985.410639998867</c:v>
                </c:pt>
                <c:pt idx="66">
                  <c:v>12018.851331871327</c:v>
                </c:pt>
                <c:pt idx="67">
                  <c:v>12052.385327169635</c:v>
                </c:pt>
                <c:pt idx="68">
                  <c:v>12086.012886221219</c:v>
                </c:pt>
                <c:pt idx="69">
                  <c:v>12119.734270079849</c:v>
                </c:pt>
                <c:pt idx="70">
                  <c:v>12153.549740527667</c:v>
                </c:pt>
                <c:pt idx="71">
                  <c:v>12187.459560077217</c:v>
                </c:pt>
                <c:pt idx="72">
                  <c:v>12221.463991973484</c:v>
                </c:pt>
                <c:pt idx="73">
                  <c:v>12255.563300195934</c:v>
                </c:pt>
                <c:pt idx="74">
                  <c:v>12289.757749460572</c:v>
                </c:pt>
                <c:pt idx="75">
                  <c:v>12324.047605221987</c:v>
                </c:pt>
                <c:pt idx="76">
                  <c:v>12358.43313367542</c:v>
                </c:pt>
                <c:pt idx="77">
                  <c:v>12392.914601758828</c:v>
                </c:pt>
                <c:pt idx="78">
                  <c:v>12427.492277154952</c:v>
                </c:pt>
                <c:pt idx="79">
                  <c:v>12462.166428293403</c:v>
                </c:pt>
                <c:pt idx="80">
                  <c:v>12496.937324352741</c:v>
                </c:pt>
                <c:pt idx="81">
                  <c:v>12531.805235262564</c:v>
                </c:pt>
                <c:pt idx="82">
                  <c:v>12566.770431705607</c:v>
                </c:pt>
                <c:pt idx="83">
                  <c:v>12601.83318511984</c:v>
                </c:pt>
                <c:pt idx="84">
                  <c:v>12636.993767700578</c:v>
                </c:pt>
                <c:pt idx="85">
                  <c:v>12672.252452402592</c:v>
                </c:pt>
                <c:pt idx="86">
                  <c:v>12707.609512942228</c:v>
                </c:pt>
                <c:pt idx="87">
                  <c:v>12743.065223799533</c:v>
                </c:pt>
                <c:pt idx="88">
                  <c:v>12778.619860220382</c:v>
                </c:pt>
                <c:pt idx="89">
                  <c:v>12814.273698218625</c:v>
                </c:pt>
                <c:pt idx="90">
                  <c:v>12850.027014578218</c:v>
                </c:pt>
                <c:pt idx="91">
                  <c:v>12885.880086855377</c:v>
                </c:pt>
                <c:pt idx="92">
                  <c:v>12921.833193380733</c:v>
                </c:pt>
                <c:pt idx="93">
                  <c:v>12957.886613261491</c:v>
                </c:pt>
                <c:pt idx="94">
                  <c:v>12994.040626383598</c:v>
                </c:pt>
                <c:pt idx="95">
                  <c:v>13030.295513413916</c:v>
                </c:pt>
                <c:pt idx="96">
                  <c:v>13066.651555802398</c:v>
                </c:pt>
                <c:pt idx="97">
                  <c:v>13103.10903578428</c:v>
                </c:pt>
                <c:pt idx="98">
                  <c:v>13139.668236382264</c:v>
                </c:pt>
                <c:pt idx="99">
                  <c:v>13176.329441408716</c:v>
                </c:pt>
                <c:pt idx="100">
                  <c:v>13213.092935467876</c:v>
                </c:pt>
                <c:pt idx="101">
                  <c:v>13249.959003958058</c:v>
                </c:pt>
                <c:pt idx="102">
                  <c:v>13286.927933073877</c:v>
                </c:pt>
                <c:pt idx="103">
                  <c:v>13324.00000980846</c:v>
                </c:pt>
                <c:pt idx="104">
                  <c:v>13361.175521955678</c:v>
                </c:pt>
                <c:pt idx="105">
                  <c:v>13398.454758112381</c:v>
                </c:pt>
                <c:pt idx="106">
                  <c:v>13435.838007680639</c:v>
                </c:pt>
                <c:pt idx="107">
                  <c:v>13473.325560869987</c:v>
                </c:pt>
                <c:pt idx="108">
                  <c:v>13510.917708699679</c:v>
                </c:pt>
                <c:pt idx="109">
                  <c:v>13548.614743000944</c:v>
                </c:pt>
                <c:pt idx="110">
                  <c:v>13586.416956419258</c:v>
                </c:pt>
                <c:pt idx="111">
                  <c:v>13624.32464241661</c:v>
                </c:pt>
                <c:pt idx="112">
                  <c:v>13662.338095273781</c:v>
                </c:pt>
                <c:pt idx="113">
                  <c:v>13700.45761009263</c:v>
                </c:pt>
                <c:pt idx="114">
                  <c:v>13738.683482798386</c:v>
                </c:pt>
                <c:pt idx="115">
                  <c:v>13777.016010141944</c:v>
                </c:pt>
                <c:pt idx="116">
                  <c:v>13815.455489702166</c:v>
                </c:pt>
                <c:pt idx="117">
                  <c:v>13854.002219888198</c:v>
                </c:pt>
                <c:pt idx="118">
                  <c:v>13892.656499941777</c:v>
                </c:pt>
                <c:pt idx="119">
                  <c:v>13931.418629939564</c:v>
                </c:pt>
                <c:pt idx="120">
                  <c:v>13970.288910795465</c:v>
                </c:pt>
                <c:pt idx="121">
                  <c:v>14009.267644262974</c:v>
                </c:pt>
                <c:pt idx="122">
                  <c:v>14048.355132937511</c:v>
                </c:pt>
                <c:pt idx="123">
                  <c:v>14087.551680258774</c:v>
                </c:pt>
                <c:pt idx="124">
                  <c:v>14126.857590513087</c:v>
                </c:pt>
                <c:pt idx="125">
                  <c:v>14166.273168835778</c:v>
                </c:pt>
                <c:pt idx="126">
                  <c:v>14205.79872121353</c:v>
                </c:pt>
                <c:pt idx="127">
                  <c:v>14245.434554486768</c:v>
                </c:pt>
                <c:pt idx="128">
                  <c:v>14285.18097635204</c:v>
                </c:pt>
                <c:pt idx="129">
                  <c:v>14325.038295364397</c:v>
                </c:pt>
                <c:pt idx="130">
                  <c:v>14365.006820939798</c:v>
                </c:pt>
                <c:pt idx="131">
                  <c:v>14405.086863357508</c:v>
                </c:pt>
                <c:pt idx="132">
                  <c:v>14445.27873376251</c:v>
                </c:pt>
                <c:pt idx="133">
                  <c:v>14485.582744167916</c:v>
                </c:pt>
                <c:pt idx="134">
                  <c:v>14525.999207457387</c:v>
                </c:pt>
                <c:pt idx="135">
                  <c:v>14566.528437387571</c:v>
                </c:pt>
                <c:pt idx="136">
                  <c:v>14607.170748590532</c:v>
                </c:pt>
                <c:pt idx="137">
                  <c:v>14647.926456576193</c:v>
                </c:pt>
                <c:pt idx="138">
                  <c:v>14688.795877734789</c:v>
                </c:pt>
                <c:pt idx="139">
                  <c:v>14729.779329339317</c:v>
                </c:pt>
                <c:pt idx="140">
                  <c:v>14770.877129548007</c:v>
                </c:pt>
                <c:pt idx="141">
                  <c:v>14812.089597406784</c:v>
                </c:pt>
                <c:pt idx="142">
                  <c:v>14853.41705285175</c:v>
                </c:pt>
                <c:pt idx="143">
                  <c:v>14894.859816711663</c:v>
                </c:pt>
                <c:pt idx="144">
                  <c:v>14936.418210710435</c:v>
                </c:pt>
                <c:pt idx="145">
                  <c:v>14978.092557469623</c:v>
                </c:pt>
                <c:pt idx="146">
                  <c:v>15019.883180510937</c:v>
                </c:pt>
                <c:pt idx="147">
                  <c:v>15061.790404258747</c:v>
                </c:pt>
                <c:pt idx="148">
                  <c:v>15103.814554042609</c:v>
                </c:pt>
                <c:pt idx="149">
                  <c:v>15145.955956099782</c:v>
                </c:pt>
                <c:pt idx="150">
                  <c:v>15188.21493757777</c:v>
                </c:pt>
                <c:pt idx="151">
                  <c:v>15230.591826536853</c:v>
                </c:pt>
                <c:pt idx="152">
                  <c:v>15273.086951952639</c:v>
                </c:pt>
                <c:pt idx="153">
                  <c:v>15315.700643718614</c:v>
                </c:pt>
                <c:pt idx="154">
                  <c:v>15358.433232648707</c:v>
                </c:pt>
                <c:pt idx="155">
                  <c:v>15401.285050479859</c:v>
                </c:pt>
                <c:pt idx="156">
                  <c:v>15444.256429874589</c:v>
                </c:pt>
                <c:pt idx="157">
                  <c:v>15487.34770442359</c:v>
                </c:pt>
                <c:pt idx="158">
                  <c:v>15530.559208648308</c:v>
                </c:pt>
                <c:pt idx="159">
                  <c:v>15573.891278003544</c:v>
                </c:pt>
                <c:pt idx="160">
                  <c:v>15617.344248880057</c:v>
                </c:pt>
                <c:pt idx="161">
                  <c:v>15660.918458607175</c:v>
                </c:pt>
                <c:pt idx="162">
                  <c:v>15704.614245455416</c:v>
                </c:pt>
                <c:pt idx="163">
                  <c:v>15748.431948639107</c:v>
                </c:pt>
                <c:pt idx="164">
                  <c:v>15792.371908319028</c:v>
                </c:pt>
                <c:pt idx="165">
                  <c:v>15836.434465605045</c:v>
                </c:pt>
                <c:pt idx="166">
                  <c:v>15880.619962558761</c:v>
                </c:pt>
                <c:pt idx="167">
                  <c:v>15924.928742196171</c:v>
                </c:pt>
                <c:pt idx="168">
                  <c:v>15969.361148490323</c:v>
                </c:pt>
                <c:pt idx="169">
                  <c:v>16013.917526373991</c:v>
                </c:pt>
                <c:pt idx="170">
                  <c:v>16058.59822174235</c:v>
                </c:pt>
                <c:pt idx="171">
                  <c:v>16103.403581455665</c:v>
                </c:pt>
                <c:pt idx="172">
                  <c:v>16148.333953341978</c:v>
                </c:pt>
                <c:pt idx="173">
                  <c:v>16193.389686199818</c:v>
                </c:pt>
                <c:pt idx="174">
                  <c:v>16238.571129800897</c:v>
                </c:pt>
                <c:pt idx="175">
                  <c:v>16283.878634892835</c:v>
                </c:pt>
                <c:pt idx="176">
                  <c:v>16329.312553201875</c:v>
                </c:pt>
                <c:pt idx="177">
                  <c:v>16374.873237435617</c:v>
                </c:pt>
                <c:pt idx="178">
                  <c:v>16420.56104128576</c:v>
                </c:pt>
                <c:pt idx="179">
                  <c:v>16466.376319430841</c:v>
                </c:pt>
                <c:pt idx="180">
                  <c:v>16512.319427538994</c:v>
                </c:pt>
                <c:pt idx="181">
                  <c:v>16558.390722270706</c:v>
                </c:pt>
                <c:pt idx="182">
                  <c:v>16604.590561281588</c:v>
                </c:pt>
                <c:pt idx="183">
                  <c:v>16650.919303225153</c:v>
                </c:pt>
                <c:pt idx="184">
                  <c:v>16697.377307755603</c:v>
                </c:pt>
                <c:pt idx="185">
                  <c:v>16743.96493553061</c:v>
                </c:pt>
                <c:pt idx="186">
                  <c:v>16790.682548214125</c:v>
                </c:pt>
                <c:pt idx="187">
                  <c:v>16837.530508479187</c:v>
                </c:pt>
                <c:pt idx="188">
                  <c:v>16884.509180010733</c:v>
                </c:pt>
                <c:pt idx="189">
                  <c:v>16931.618927508422</c:v>
                </c:pt>
                <c:pt idx="190">
                  <c:v>16978.86011668947</c:v>
                </c:pt>
                <c:pt idx="191">
                  <c:v>17026.233114291485</c:v>
                </c:pt>
                <c:pt idx="192">
                  <c:v>17073.738288075314</c:v>
                </c:pt>
                <c:pt idx="193">
                  <c:v>17121.376006827904</c:v>
                </c:pt>
                <c:pt idx="194">
                  <c:v>17169.146640365158</c:v>
                </c:pt>
                <c:pt idx="195">
                  <c:v>17217.050559534804</c:v>
                </c:pt>
                <c:pt idx="196">
                  <c:v>17265.088136219289</c:v>
                </c:pt>
                <c:pt idx="197">
                  <c:v>17313.259743338647</c:v>
                </c:pt>
                <c:pt idx="198">
                  <c:v>17361.565754853404</c:v>
                </c:pt>
                <c:pt idx="199">
                  <c:v>17410.006545767479</c:v>
                </c:pt>
                <c:pt idx="200">
                  <c:v>17458.5824921311</c:v>
                </c:pt>
                <c:pt idx="201">
                  <c:v>17507.293971043709</c:v>
                </c:pt>
                <c:pt idx="202">
                  <c:v>17556.141360656915</c:v>
                </c:pt>
                <c:pt idx="203">
                  <c:v>17605.125040177398</c:v>
                </c:pt>
                <c:pt idx="204">
                  <c:v>17654.245389869877</c:v>
                </c:pt>
                <c:pt idx="205">
                  <c:v>17703.502791060055</c:v>
                </c:pt>
                <c:pt idx="206">
                  <c:v>17752.897626137576</c:v>
                </c:pt>
                <c:pt idx="207">
                  <c:v>17802.43027855899</c:v>
                </c:pt>
                <c:pt idx="208">
                  <c:v>17852.101132850748</c:v>
                </c:pt>
                <c:pt idx="209">
                  <c:v>17901.910574612164</c:v>
                </c:pt>
                <c:pt idx="210">
                  <c:v>17951.858990518424</c:v>
                </c:pt>
                <c:pt idx="211">
                  <c:v>18001.946768323578</c:v>
                </c:pt>
                <c:pt idx="212">
                  <c:v>18052.174296863559</c:v>
                </c:pt>
                <c:pt idx="213">
                  <c:v>18102.541966059198</c:v>
                </c:pt>
                <c:pt idx="214">
                  <c:v>18153.050166919249</c:v>
                </c:pt>
                <c:pt idx="215">
                  <c:v>18203.699291543428</c:v>
                </c:pt>
                <c:pt idx="216">
                  <c:v>18254.489733125451</c:v>
                </c:pt>
                <c:pt idx="217">
                  <c:v>18305.421885956093</c:v>
                </c:pt>
                <c:pt idx="218">
                  <c:v>18356.496145426248</c:v>
                </c:pt>
                <c:pt idx="219">
                  <c:v>18407.712908029993</c:v>
                </c:pt>
                <c:pt idx="220">
                  <c:v>18459.072571367669</c:v>
                </c:pt>
                <c:pt idx="221">
                  <c:v>18510.575534148971</c:v>
                </c:pt>
                <c:pt idx="222">
                  <c:v>18562.222196196042</c:v>
                </c:pt>
                <c:pt idx="223">
                  <c:v>18614.012958446572</c:v>
                </c:pt>
                <c:pt idx="224">
                  <c:v>18665.948222956915</c:v>
                </c:pt>
                <c:pt idx="225">
                  <c:v>18718.028392905206</c:v>
                </c:pt>
                <c:pt idx="226">
                  <c:v>18770.253872594501</c:v>
                </c:pt>
                <c:pt idx="227">
                  <c:v>18822.625067455901</c:v>
                </c:pt>
                <c:pt idx="228">
                  <c:v>18875.142384051713</c:v>
                </c:pt>
                <c:pt idx="229">
                  <c:v>18927.806230078597</c:v>
                </c:pt>
                <c:pt idx="230">
                  <c:v>18980.617014370739</c:v>
                </c:pt>
                <c:pt idx="231">
                  <c:v>19033.575146903011</c:v>
                </c:pt>
                <c:pt idx="232">
                  <c:v>19086.68103879417</c:v>
                </c:pt>
                <c:pt idx="233">
                  <c:v>19139.935102310035</c:v>
                </c:pt>
                <c:pt idx="234">
                  <c:v>19193.337750866707</c:v>
                </c:pt>
                <c:pt idx="235">
                  <c:v>19246.889399033753</c:v>
                </c:pt>
                <c:pt idx="236">
                  <c:v>19300.590462537446</c:v>
                </c:pt>
                <c:pt idx="237">
                  <c:v>19354.441358263979</c:v>
                </c:pt>
                <c:pt idx="238">
                  <c:v>19408.442504262708</c:v>
                </c:pt>
                <c:pt idx="239">
                  <c:v>19462.594319749398</c:v>
                </c:pt>
                <c:pt idx="240">
                  <c:v>19516.897225109467</c:v>
                </c:pt>
                <c:pt idx="241">
                  <c:v>19571.351641901267</c:v>
                </c:pt>
                <c:pt idx="242">
                  <c:v>19625.957992859341</c:v>
                </c:pt>
                <c:pt idx="243">
                  <c:v>19680.716701897709</c:v>
                </c:pt>
                <c:pt idx="244">
                  <c:v>19735.628194113167</c:v>
                </c:pt>
                <c:pt idx="245">
                  <c:v>19790.692895788576</c:v>
                </c:pt>
                <c:pt idx="246">
                  <c:v>19845.911234396175</c:v>
                </c:pt>
                <c:pt idx="247">
                  <c:v>19901.2836386009</c:v>
                </c:pt>
                <c:pt idx="248">
                  <c:v>19956.810538263719</c:v>
                </c:pt>
                <c:pt idx="249">
                  <c:v>20012.492364444955</c:v>
                </c:pt>
                <c:pt idx="250">
                  <c:v>20068.329549407641</c:v>
                </c:pt>
                <c:pt idx="251">
                  <c:v>20124.322526620879</c:v>
                </c:pt>
                <c:pt idx="252">
                  <c:v>20180.471730763191</c:v>
                </c:pt>
                <c:pt idx="253">
                  <c:v>20236.777597725912</c:v>
                </c:pt>
                <c:pt idx="254">
                  <c:v>20293.240564616557</c:v>
                </c:pt>
                <c:pt idx="255">
                  <c:v>20349.861069762232</c:v>
                </c:pt>
                <c:pt idx="256">
                  <c:v>20406.639552713015</c:v>
                </c:pt>
                <c:pt idx="257">
                  <c:v>20463.576454245387</c:v>
                </c:pt>
                <c:pt idx="258">
                  <c:v>20520.672216365645</c:v>
                </c:pt>
                <c:pt idx="259">
                  <c:v>20577.927282313332</c:v>
                </c:pt>
                <c:pt idx="260">
                  <c:v>20635.342096564687</c:v>
                </c:pt>
                <c:pt idx="261">
                  <c:v>20692.917104836084</c:v>
                </c:pt>
                <c:pt idx="262">
                  <c:v>20750.652754087503</c:v>
                </c:pt>
                <c:pt idx="263">
                  <c:v>20808.549492525988</c:v>
                </c:pt>
                <c:pt idx="264">
                  <c:v>20866.607769609142</c:v>
                </c:pt>
                <c:pt idx="265">
                  <c:v>20924.828036048595</c:v>
                </c:pt>
                <c:pt idx="266">
                  <c:v>20983.210743813524</c:v>
                </c:pt>
                <c:pt idx="267">
                  <c:v>21041.756346134149</c:v>
                </c:pt>
                <c:pt idx="268">
                  <c:v>21100.46529750526</c:v>
                </c:pt>
                <c:pt idx="269">
                  <c:v>21159.338053689731</c:v>
                </c:pt>
                <c:pt idx="270">
                  <c:v>21218.375071722076</c:v>
                </c:pt>
                <c:pt idx="271">
                  <c:v>21277.576809911985</c:v>
                </c:pt>
                <c:pt idx="272">
                  <c:v>21336.943727847887</c:v>
                </c:pt>
                <c:pt idx="273">
                  <c:v>21396.476286400513</c:v>
                </c:pt>
                <c:pt idx="274">
                  <c:v>21456.174947726478</c:v>
                </c:pt>
                <c:pt idx="275">
                  <c:v>21516.040175271872</c:v>
                </c:pt>
                <c:pt idx="276">
                  <c:v>21576.072433775851</c:v>
                </c:pt>
                <c:pt idx="277">
                  <c:v>21636.272189274245</c:v>
                </c:pt>
                <c:pt idx="278">
                  <c:v>21696.639909103182</c:v>
                </c:pt>
                <c:pt idx="279">
                  <c:v>21757.176061902708</c:v>
                </c:pt>
                <c:pt idx="280">
                  <c:v>21817.881117620436</c:v>
                </c:pt>
                <c:pt idx="281">
                  <c:v>21878.755547515178</c:v>
                </c:pt>
                <c:pt idx="282">
                  <c:v>21939.799824160622</c:v>
                </c:pt>
                <c:pt idx="283">
                  <c:v>22001.014421448988</c:v>
                </c:pt>
                <c:pt idx="284">
                  <c:v>22062.399814594708</c:v>
                </c:pt>
                <c:pt idx="285">
                  <c:v>22123.956480138124</c:v>
                </c:pt>
                <c:pt idx="286">
                  <c:v>22185.684895949173</c:v>
                </c:pt>
                <c:pt idx="287">
                  <c:v>22247.58554123111</c:v>
                </c:pt>
                <c:pt idx="288">
                  <c:v>22309.658896524223</c:v>
                </c:pt>
                <c:pt idx="289">
                  <c:v>22371.905443709562</c:v>
                </c:pt>
                <c:pt idx="290">
                  <c:v>22434.325666012683</c:v>
                </c:pt>
                <c:pt idx="291">
                  <c:v>22496.920048007392</c:v>
                </c:pt>
                <c:pt idx="292">
                  <c:v>22559.689075619521</c:v>
                </c:pt>
                <c:pt idx="293">
                  <c:v>22622.633236130685</c:v>
                </c:pt>
                <c:pt idx="294">
                  <c:v>22685.753018182073</c:v>
                </c:pt>
                <c:pt idx="295">
                  <c:v>22749.048911778242</c:v>
                </c:pt>
                <c:pt idx="296">
                  <c:v>22812.521408290919</c:v>
                </c:pt>
                <c:pt idx="297">
                  <c:v>22876.171000462811</c:v>
                </c:pt>
                <c:pt idx="298">
                  <c:v>22939.998182411437</c:v>
                </c:pt>
                <c:pt idx="299">
                  <c:v>23004.003449632961</c:v>
                </c:pt>
                <c:pt idx="300">
                  <c:v>23068.18729900604</c:v>
                </c:pt>
                <c:pt idx="301">
                  <c:v>23132.550228795681</c:v>
                </c:pt>
                <c:pt idx="302">
                  <c:v>23197.092738657106</c:v>
                </c:pt>
                <c:pt idx="303">
                  <c:v>23261.815329639638</c:v>
                </c:pt>
                <c:pt idx="304">
                  <c:v>23326.71850419058</c:v>
                </c:pt>
                <c:pt idx="305">
                  <c:v>23391.802766159122</c:v>
                </c:pt>
                <c:pt idx="306">
                  <c:v>23457.068620800259</c:v>
                </c:pt>
                <c:pt idx="307">
                  <c:v>23522.5165747787</c:v>
                </c:pt>
                <c:pt idx="308">
                  <c:v>23588.147136172807</c:v>
                </c:pt>
                <c:pt idx="309">
                  <c:v>23653.960814478542</c:v>
                </c:pt>
                <c:pt idx="310">
                  <c:v>23719.958120613421</c:v>
                </c:pt>
                <c:pt idx="311">
                  <c:v>23786.139566920476</c:v>
                </c:pt>
                <c:pt idx="312">
                  <c:v>23852.505667172241</c:v>
                </c:pt>
                <c:pt idx="313">
                  <c:v>23919.056936574732</c:v>
                </c:pt>
                <c:pt idx="314">
                  <c:v>23985.793891771449</c:v>
                </c:pt>
                <c:pt idx="315">
                  <c:v>24052.717050847386</c:v>
                </c:pt>
                <c:pt idx="316">
                  <c:v>24119.826933333061</c:v>
                </c:pt>
                <c:pt idx="317">
                  <c:v>24187.124060208535</c:v>
                </c:pt>
                <c:pt idx="318">
                  <c:v>24254.608953907471</c:v>
                </c:pt>
                <c:pt idx="319">
                  <c:v>24322.282138321178</c:v>
                </c:pt>
                <c:pt idx="320">
                  <c:v>24390.144138802683</c:v>
                </c:pt>
                <c:pt idx="321">
                  <c:v>24458.195482170813</c:v>
                </c:pt>
                <c:pt idx="322">
                  <c:v>24526.436696714278</c:v>
                </c:pt>
                <c:pt idx="323">
                  <c:v>24594.868312195773</c:v>
                </c:pt>
                <c:pt idx="324">
                  <c:v>24663.490859856098</c:v>
                </c:pt>
                <c:pt idx="325">
                  <c:v>24732.304872418274</c:v>
                </c:pt>
                <c:pt idx="326">
                  <c:v>24801.310884091676</c:v>
                </c:pt>
                <c:pt idx="327">
                  <c:v>24870.509430576196</c:v>
                </c:pt>
                <c:pt idx="328">
                  <c:v>24939.901049066382</c:v>
                </c:pt>
                <c:pt idx="329">
                  <c:v>25009.486278255623</c:v>
                </c:pt>
                <c:pt idx="330">
                  <c:v>25079.265658340322</c:v>
                </c:pt>
                <c:pt idx="331">
                  <c:v>25149.239731024096</c:v>
                </c:pt>
                <c:pt idx="332">
                  <c:v>25219.409039521972</c:v>
                </c:pt>
                <c:pt idx="333">
                  <c:v>25289.774128564619</c:v>
                </c:pt>
                <c:pt idx="334">
                  <c:v>25360.335544402562</c:v>
                </c:pt>
                <c:pt idx="335">
                  <c:v>25431.093834810428</c:v>
                </c:pt>
                <c:pt idx="336">
                  <c:v>25502.049549091204</c:v>
                </c:pt>
                <c:pt idx="337">
                  <c:v>25573.203238080492</c:v>
                </c:pt>
                <c:pt idx="338">
                  <c:v>25644.555454150792</c:v>
                </c:pt>
                <c:pt idx="339">
                  <c:v>25716.106751215786</c:v>
                </c:pt>
                <c:pt idx="340">
                  <c:v>25787.857684734638</c:v>
                </c:pt>
                <c:pt idx="341">
                  <c:v>25859.808811716313</c:v>
                </c:pt>
                <c:pt idx="342">
                  <c:v>25931.960690723892</c:v>
                </c:pt>
                <c:pt idx="343">
                  <c:v>26004.313881878912</c:v>
                </c:pt>
                <c:pt idx="344">
                  <c:v>26076.868946865718</c:v>
                </c:pt>
                <c:pt idx="345">
                  <c:v>26149.626448935815</c:v>
                </c:pt>
                <c:pt idx="346">
                  <c:v>26222.586952912246</c:v>
                </c:pt>
                <c:pt idx="347">
                  <c:v>26295.751025193982</c:v>
                </c:pt>
                <c:pt idx="348">
                  <c:v>26369.119233760302</c:v>
                </c:pt>
                <c:pt idx="349">
                  <c:v>26442.692148175225</c:v>
                </c:pt>
                <c:pt idx="350">
                  <c:v>26516.470339591913</c:v>
                </c:pt>
                <c:pt idx="351">
                  <c:v>26590.454380757117</c:v>
                </c:pt>
                <c:pt idx="352">
                  <c:v>26664.64484601561</c:v>
                </c:pt>
                <c:pt idx="353">
                  <c:v>26739.042311314661</c:v>
                </c:pt>
                <c:pt idx="354">
                  <c:v>26813.647354208497</c:v>
                </c:pt>
                <c:pt idx="355">
                  <c:v>26888.460553862787</c:v>
                </c:pt>
                <c:pt idx="356">
                  <c:v>26963.482491059145</c:v>
                </c:pt>
                <c:pt idx="357">
                  <c:v>27038.713748199625</c:v>
                </c:pt>
                <c:pt idx="358">
                  <c:v>27114.154909311255</c:v>
                </c:pt>
                <c:pt idx="359">
                  <c:v>27189.806560050569</c:v>
                </c:pt>
                <c:pt idx="360">
                  <c:v>27265.669287708148</c:v>
                </c:pt>
              </c:numCache>
            </c:numRef>
          </c:val>
          <c:smooth val="0"/>
          <c:extLst>
            <c:ext xmlns:c16="http://schemas.microsoft.com/office/drawing/2014/chart" uri="{C3380CC4-5D6E-409C-BE32-E72D297353CC}">
              <c16:uniqueId val="{00000001-7541-48D5-BFB6-091E05DC3817}"/>
            </c:ext>
          </c:extLst>
        </c:ser>
        <c:ser>
          <c:idx val="2"/>
          <c:order val="2"/>
          <c:tx>
            <c:strRef>
              <c:f>Sheet1!$D$1</c:f>
              <c:strCache>
                <c:ptCount val="1"/>
                <c:pt idx="0">
                  <c:v>AMC 0.5% estimated fund projection</c:v>
                </c:pt>
              </c:strCache>
            </c:strRef>
          </c:tx>
          <c:spPr>
            <a:ln w="25400" cap="rnd">
              <a:solidFill>
                <a:schemeClr val="accent1"/>
              </a:solidFill>
              <a:round/>
            </a:ln>
            <a:effectLst/>
          </c:spPr>
          <c:marker>
            <c:symbol val="none"/>
          </c:marker>
          <c:cat>
            <c:numRef>
              <c:f>Sheet1!$A$2:$A$362</c:f>
              <c:numCache>
                <c:formatCode>General</c:formatCode>
                <c:ptCount val="361"/>
                <c:pt idx="0">
                  <c:v>0</c:v>
                </c:pt>
                <c:pt idx="1">
                  <c:v>8.3333332999999996E-2</c:v>
                </c:pt>
                <c:pt idx="2">
                  <c:v>0.16666666699999999</c:v>
                </c:pt>
                <c:pt idx="3">
                  <c:v>0.25</c:v>
                </c:pt>
                <c:pt idx="4">
                  <c:v>0.33333333300000001</c:v>
                </c:pt>
                <c:pt idx="5">
                  <c:v>0.41666666699999999</c:v>
                </c:pt>
                <c:pt idx="6">
                  <c:v>0.5</c:v>
                </c:pt>
                <c:pt idx="7">
                  <c:v>0.58333333300000001</c:v>
                </c:pt>
                <c:pt idx="8">
                  <c:v>0.66666666699999999</c:v>
                </c:pt>
                <c:pt idx="9">
                  <c:v>0.75</c:v>
                </c:pt>
                <c:pt idx="10">
                  <c:v>0.83333333300000001</c:v>
                </c:pt>
                <c:pt idx="11">
                  <c:v>0.91666666699999999</c:v>
                </c:pt>
                <c:pt idx="12">
                  <c:v>1</c:v>
                </c:pt>
                <c:pt idx="13">
                  <c:v>1.0833333329999999</c:v>
                </c:pt>
                <c:pt idx="14">
                  <c:v>1.1666666670000001</c:v>
                </c:pt>
                <c:pt idx="15">
                  <c:v>1.25</c:v>
                </c:pt>
                <c:pt idx="16">
                  <c:v>1.3333333329999999</c:v>
                </c:pt>
                <c:pt idx="17">
                  <c:v>1.4166666670000001</c:v>
                </c:pt>
                <c:pt idx="18">
                  <c:v>1.5</c:v>
                </c:pt>
                <c:pt idx="19">
                  <c:v>1.5833333329999999</c:v>
                </c:pt>
                <c:pt idx="20">
                  <c:v>1.6666666670000001</c:v>
                </c:pt>
                <c:pt idx="21">
                  <c:v>1.75</c:v>
                </c:pt>
                <c:pt idx="22">
                  <c:v>1.8333333329999999</c:v>
                </c:pt>
                <c:pt idx="23">
                  <c:v>1.9166666670000001</c:v>
                </c:pt>
                <c:pt idx="24">
                  <c:v>2</c:v>
                </c:pt>
                <c:pt idx="25">
                  <c:v>2.0833333330000001</c:v>
                </c:pt>
                <c:pt idx="26">
                  <c:v>2.1666666669999999</c:v>
                </c:pt>
                <c:pt idx="27">
                  <c:v>2.25</c:v>
                </c:pt>
                <c:pt idx="28">
                  <c:v>2.3333333330000001</c:v>
                </c:pt>
                <c:pt idx="29">
                  <c:v>2.4166666669999999</c:v>
                </c:pt>
                <c:pt idx="30">
                  <c:v>2.5</c:v>
                </c:pt>
                <c:pt idx="31">
                  <c:v>2.5833333330000001</c:v>
                </c:pt>
                <c:pt idx="32">
                  <c:v>2.6666666669999999</c:v>
                </c:pt>
                <c:pt idx="33">
                  <c:v>2.75</c:v>
                </c:pt>
                <c:pt idx="34">
                  <c:v>2.8333333330000001</c:v>
                </c:pt>
                <c:pt idx="35">
                  <c:v>2.9166666669999999</c:v>
                </c:pt>
                <c:pt idx="36">
                  <c:v>3</c:v>
                </c:pt>
                <c:pt idx="37">
                  <c:v>3.0833333330000001</c:v>
                </c:pt>
                <c:pt idx="38">
                  <c:v>3.1666666669999999</c:v>
                </c:pt>
                <c:pt idx="39">
                  <c:v>3.25</c:v>
                </c:pt>
                <c:pt idx="40">
                  <c:v>3.3333333330000001</c:v>
                </c:pt>
                <c:pt idx="41">
                  <c:v>3.4166666669999999</c:v>
                </c:pt>
                <c:pt idx="42">
                  <c:v>3.5</c:v>
                </c:pt>
                <c:pt idx="43">
                  <c:v>3.5833333330000001</c:v>
                </c:pt>
                <c:pt idx="44">
                  <c:v>3.6666666669999999</c:v>
                </c:pt>
                <c:pt idx="45">
                  <c:v>3.75</c:v>
                </c:pt>
                <c:pt idx="46">
                  <c:v>3.8333333330000001</c:v>
                </c:pt>
                <c:pt idx="47">
                  <c:v>3.9166666669999999</c:v>
                </c:pt>
                <c:pt idx="48">
                  <c:v>4</c:v>
                </c:pt>
                <c:pt idx="49">
                  <c:v>4.0833333329999997</c:v>
                </c:pt>
                <c:pt idx="50">
                  <c:v>4.1666666670000003</c:v>
                </c:pt>
                <c:pt idx="51">
                  <c:v>4.25</c:v>
                </c:pt>
                <c:pt idx="52">
                  <c:v>4.3333333329999997</c:v>
                </c:pt>
                <c:pt idx="53">
                  <c:v>4.4166666670000003</c:v>
                </c:pt>
                <c:pt idx="54">
                  <c:v>4.5</c:v>
                </c:pt>
                <c:pt idx="55">
                  <c:v>4.5833333329999997</c:v>
                </c:pt>
                <c:pt idx="56">
                  <c:v>4.6666666670000003</c:v>
                </c:pt>
                <c:pt idx="57">
                  <c:v>4.75</c:v>
                </c:pt>
                <c:pt idx="58">
                  <c:v>4.8333333329999997</c:v>
                </c:pt>
                <c:pt idx="59">
                  <c:v>4.9166666670000003</c:v>
                </c:pt>
                <c:pt idx="60">
                  <c:v>5</c:v>
                </c:pt>
                <c:pt idx="61">
                  <c:v>5.0833333329999997</c:v>
                </c:pt>
                <c:pt idx="62">
                  <c:v>5.1666666670000003</c:v>
                </c:pt>
                <c:pt idx="63">
                  <c:v>5.25</c:v>
                </c:pt>
                <c:pt idx="64">
                  <c:v>5.3333333329999997</c:v>
                </c:pt>
                <c:pt idx="65">
                  <c:v>5.4166666670000003</c:v>
                </c:pt>
                <c:pt idx="66">
                  <c:v>5.5</c:v>
                </c:pt>
                <c:pt idx="67">
                  <c:v>5.5833333329999997</c:v>
                </c:pt>
                <c:pt idx="68">
                  <c:v>5.6666666670000003</c:v>
                </c:pt>
                <c:pt idx="69">
                  <c:v>5.75</c:v>
                </c:pt>
                <c:pt idx="70">
                  <c:v>5.8333333329999997</c:v>
                </c:pt>
                <c:pt idx="71">
                  <c:v>5.9166666670000003</c:v>
                </c:pt>
                <c:pt idx="72">
                  <c:v>6</c:v>
                </c:pt>
                <c:pt idx="73">
                  <c:v>6.0833333329999997</c:v>
                </c:pt>
                <c:pt idx="74">
                  <c:v>6.1666666670000003</c:v>
                </c:pt>
                <c:pt idx="75">
                  <c:v>6.25</c:v>
                </c:pt>
                <c:pt idx="76">
                  <c:v>6.3333333329999997</c:v>
                </c:pt>
                <c:pt idx="77">
                  <c:v>6.4166666670000003</c:v>
                </c:pt>
                <c:pt idx="78">
                  <c:v>6.5</c:v>
                </c:pt>
                <c:pt idx="79">
                  <c:v>6.5833333329999997</c:v>
                </c:pt>
                <c:pt idx="80">
                  <c:v>6.6666666670000003</c:v>
                </c:pt>
                <c:pt idx="81">
                  <c:v>6.75</c:v>
                </c:pt>
                <c:pt idx="82">
                  <c:v>6.8333333329999997</c:v>
                </c:pt>
                <c:pt idx="83">
                  <c:v>6.9166666670000003</c:v>
                </c:pt>
                <c:pt idx="84">
                  <c:v>7</c:v>
                </c:pt>
                <c:pt idx="85">
                  <c:v>7.0833333329999997</c:v>
                </c:pt>
                <c:pt idx="86">
                  <c:v>7.1666666670000003</c:v>
                </c:pt>
                <c:pt idx="87">
                  <c:v>7.25</c:v>
                </c:pt>
                <c:pt idx="88">
                  <c:v>7.3333333329999997</c:v>
                </c:pt>
                <c:pt idx="89">
                  <c:v>7.4166666670000003</c:v>
                </c:pt>
                <c:pt idx="90">
                  <c:v>7.5</c:v>
                </c:pt>
                <c:pt idx="91">
                  <c:v>7.5833333329999997</c:v>
                </c:pt>
                <c:pt idx="92">
                  <c:v>7.6666666670000003</c:v>
                </c:pt>
                <c:pt idx="93">
                  <c:v>7.75</c:v>
                </c:pt>
                <c:pt idx="94">
                  <c:v>7.8333333329999997</c:v>
                </c:pt>
                <c:pt idx="95">
                  <c:v>7.9166666670000003</c:v>
                </c:pt>
                <c:pt idx="96">
                  <c:v>8</c:v>
                </c:pt>
                <c:pt idx="97">
                  <c:v>8.0833333330000006</c:v>
                </c:pt>
                <c:pt idx="98">
                  <c:v>8.1666666669999994</c:v>
                </c:pt>
                <c:pt idx="99">
                  <c:v>8.25</c:v>
                </c:pt>
                <c:pt idx="100">
                  <c:v>8.3333333330000006</c:v>
                </c:pt>
                <c:pt idx="101">
                  <c:v>8.4166666669999994</c:v>
                </c:pt>
                <c:pt idx="102">
                  <c:v>8.5</c:v>
                </c:pt>
                <c:pt idx="103">
                  <c:v>8.5833333330000006</c:v>
                </c:pt>
                <c:pt idx="104">
                  <c:v>8.6666666669999994</c:v>
                </c:pt>
                <c:pt idx="105">
                  <c:v>8.75</c:v>
                </c:pt>
                <c:pt idx="106">
                  <c:v>8.8333333330000006</c:v>
                </c:pt>
                <c:pt idx="107">
                  <c:v>8.9166666669999994</c:v>
                </c:pt>
                <c:pt idx="108">
                  <c:v>9</c:v>
                </c:pt>
                <c:pt idx="109">
                  <c:v>9.0833333330000006</c:v>
                </c:pt>
                <c:pt idx="110">
                  <c:v>9.1666666669999994</c:v>
                </c:pt>
                <c:pt idx="111">
                  <c:v>9.25</c:v>
                </c:pt>
                <c:pt idx="112">
                  <c:v>9.3333333330000006</c:v>
                </c:pt>
                <c:pt idx="113">
                  <c:v>9.4166666669999994</c:v>
                </c:pt>
                <c:pt idx="114">
                  <c:v>9.5</c:v>
                </c:pt>
                <c:pt idx="115">
                  <c:v>9.5833333330000006</c:v>
                </c:pt>
                <c:pt idx="116">
                  <c:v>9.6666666669999994</c:v>
                </c:pt>
                <c:pt idx="117">
                  <c:v>9.75</c:v>
                </c:pt>
                <c:pt idx="118">
                  <c:v>9.8333333330000006</c:v>
                </c:pt>
                <c:pt idx="119">
                  <c:v>9.9166666669999994</c:v>
                </c:pt>
                <c:pt idx="120">
                  <c:v>10</c:v>
                </c:pt>
                <c:pt idx="121">
                  <c:v>10.08333333</c:v>
                </c:pt>
                <c:pt idx="122">
                  <c:v>10.16666667</c:v>
                </c:pt>
                <c:pt idx="123">
                  <c:v>10.25</c:v>
                </c:pt>
                <c:pt idx="124">
                  <c:v>10.33333333</c:v>
                </c:pt>
                <c:pt idx="125">
                  <c:v>10.41666667</c:v>
                </c:pt>
                <c:pt idx="126">
                  <c:v>10.5</c:v>
                </c:pt>
                <c:pt idx="127">
                  <c:v>10.58333333</c:v>
                </c:pt>
                <c:pt idx="128">
                  <c:v>10.66666667</c:v>
                </c:pt>
                <c:pt idx="129">
                  <c:v>10.75</c:v>
                </c:pt>
                <c:pt idx="130">
                  <c:v>10.83333333</c:v>
                </c:pt>
                <c:pt idx="131">
                  <c:v>10.91666667</c:v>
                </c:pt>
                <c:pt idx="132">
                  <c:v>11</c:v>
                </c:pt>
                <c:pt idx="133">
                  <c:v>11.08333333</c:v>
                </c:pt>
                <c:pt idx="134">
                  <c:v>11.16666667</c:v>
                </c:pt>
                <c:pt idx="135">
                  <c:v>11.25</c:v>
                </c:pt>
                <c:pt idx="136">
                  <c:v>11.33333333</c:v>
                </c:pt>
                <c:pt idx="137">
                  <c:v>11.41666667</c:v>
                </c:pt>
                <c:pt idx="138">
                  <c:v>11.5</c:v>
                </c:pt>
                <c:pt idx="139">
                  <c:v>11.58333333</c:v>
                </c:pt>
                <c:pt idx="140">
                  <c:v>11.66666667</c:v>
                </c:pt>
                <c:pt idx="141">
                  <c:v>11.75</c:v>
                </c:pt>
                <c:pt idx="142">
                  <c:v>11.83333333</c:v>
                </c:pt>
                <c:pt idx="143">
                  <c:v>11.91666667</c:v>
                </c:pt>
                <c:pt idx="144">
                  <c:v>12</c:v>
                </c:pt>
                <c:pt idx="145">
                  <c:v>12.08333333</c:v>
                </c:pt>
                <c:pt idx="146">
                  <c:v>12.16666667</c:v>
                </c:pt>
                <c:pt idx="147">
                  <c:v>12.25</c:v>
                </c:pt>
                <c:pt idx="148">
                  <c:v>12.33333333</c:v>
                </c:pt>
                <c:pt idx="149">
                  <c:v>12.41666667</c:v>
                </c:pt>
                <c:pt idx="150">
                  <c:v>12.5</c:v>
                </c:pt>
                <c:pt idx="151">
                  <c:v>12.58333333</c:v>
                </c:pt>
                <c:pt idx="152">
                  <c:v>12.66666667</c:v>
                </c:pt>
                <c:pt idx="153">
                  <c:v>12.75</c:v>
                </c:pt>
                <c:pt idx="154">
                  <c:v>12.83333333</c:v>
                </c:pt>
                <c:pt idx="155">
                  <c:v>12.91666667</c:v>
                </c:pt>
                <c:pt idx="156">
                  <c:v>13</c:v>
                </c:pt>
                <c:pt idx="157">
                  <c:v>13.08333333</c:v>
                </c:pt>
                <c:pt idx="158">
                  <c:v>13.16666667</c:v>
                </c:pt>
                <c:pt idx="159">
                  <c:v>13.25</c:v>
                </c:pt>
                <c:pt idx="160">
                  <c:v>13.33333333</c:v>
                </c:pt>
                <c:pt idx="161">
                  <c:v>13.41666667</c:v>
                </c:pt>
                <c:pt idx="162">
                  <c:v>13.5</c:v>
                </c:pt>
                <c:pt idx="163">
                  <c:v>13.58333333</c:v>
                </c:pt>
                <c:pt idx="164">
                  <c:v>13.66666667</c:v>
                </c:pt>
                <c:pt idx="165">
                  <c:v>13.75</c:v>
                </c:pt>
                <c:pt idx="166">
                  <c:v>13.83333333</c:v>
                </c:pt>
                <c:pt idx="167">
                  <c:v>13.91666667</c:v>
                </c:pt>
                <c:pt idx="168">
                  <c:v>14</c:v>
                </c:pt>
                <c:pt idx="169">
                  <c:v>14.08333333</c:v>
                </c:pt>
                <c:pt idx="170">
                  <c:v>14.16666667</c:v>
                </c:pt>
                <c:pt idx="171">
                  <c:v>14.25</c:v>
                </c:pt>
                <c:pt idx="172">
                  <c:v>14.33333333</c:v>
                </c:pt>
                <c:pt idx="173">
                  <c:v>14.41666667</c:v>
                </c:pt>
                <c:pt idx="174">
                  <c:v>14.5</c:v>
                </c:pt>
                <c:pt idx="175">
                  <c:v>14.58333333</c:v>
                </c:pt>
                <c:pt idx="176">
                  <c:v>14.66666667</c:v>
                </c:pt>
                <c:pt idx="177">
                  <c:v>14.75</c:v>
                </c:pt>
                <c:pt idx="178">
                  <c:v>14.83333333</c:v>
                </c:pt>
                <c:pt idx="179">
                  <c:v>14.91666667</c:v>
                </c:pt>
                <c:pt idx="180">
                  <c:v>15</c:v>
                </c:pt>
                <c:pt idx="181">
                  <c:v>15.08333333</c:v>
                </c:pt>
                <c:pt idx="182">
                  <c:v>15.16666667</c:v>
                </c:pt>
                <c:pt idx="183">
                  <c:v>15.25</c:v>
                </c:pt>
                <c:pt idx="184">
                  <c:v>15.33333333</c:v>
                </c:pt>
                <c:pt idx="185">
                  <c:v>15.41666667</c:v>
                </c:pt>
                <c:pt idx="186">
                  <c:v>15.5</c:v>
                </c:pt>
                <c:pt idx="187">
                  <c:v>15.58333333</c:v>
                </c:pt>
                <c:pt idx="188">
                  <c:v>15.66666667</c:v>
                </c:pt>
                <c:pt idx="189">
                  <c:v>15.75</c:v>
                </c:pt>
                <c:pt idx="190">
                  <c:v>15.83333333</c:v>
                </c:pt>
                <c:pt idx="191">
                  <c:v>15.91666667</c:v>
                </c:pt>
                <c:pt idx="192">
                  <c:v>16</c:v>
                </c:pt>
                <c:pt idx="193">
                  <c:v>16.083333329999999</c:v>
                </c:pt>
                <c:pt idx="194">
                  <c:v>16.166666670000001</c:v>
                </c:pt>
                <c:pt idx="195">
                  <c:v>16.25</c:v>
                </c:pt>
                <c:pt idx="196">
                  <c:v>16.333333329999999</c:v>
                </c:pt>
                <c:pt idx="197">
                  <c:v>16.416666670000001</c:v>
                </c:pt>
                <c:pt idx="198">
                  <c:v>16.5</c:v>
                </c:pt>
                <c:pt idx="199">
                  <c:v>16.583333329999999</c:v>
                </c:pt>
                <c:pt idx="200">
                  <c:v>16.666666670000001</c:v>
                </c:pt>
                <c:pt idx="201">
                  <c:v>16.75</c:v>
                </c:pt>
                <c:pt idx="202">
                  <c:v>16.833333329999999</c:v>
                </c:pt>
                <c:pt idx="203">
                  <c:v>16.916666670000001</c:v>
                </c:pt>
                <c:pt idx="204">
                  <c:v>17</c:v>
                </c:pt>
                <c:pt idx="205">
                  <c:v>17.083333329999999</c:v>
                </c:pt>
                <c:pt idx="206">
                  <c:v>17.166666670000001</c:v>
                </c:pt>
                <c:pt idx="207">
                  <c:v>17.25</c:v>
                </c:pt>
                <c:pt idx="208">
                  <c:v>17.333333329999999</c:v>
                </c:pt>
                <c:pt idx="209">
                  <c:v>17.416666670000001</c:v>
                </c:pt>
                <c:pt idx="210">
                  <c:v>17.5</c:v>
                </c:pt>
                <c:pt idx="211">
                  <c:v>17.583333329999999</c:v>
                </c:pt>
                <c:pt idx="212">
                  <c:v>17.666666670000001</c:v>
                </c:pt>
                <c:pt idx="213">
                  <c:v>17.75</c:v>
                </c:pt>
                <c:pt idx="214">
                  <c:v>17.833333329999999</c:v>
                </c:pt>
                <c:pt idx="215">
                  <c:v>17.916666670000001</c:v>
                </c:pt>
                <c:pt idx="216">
                  <c:v>18</c:v>
                </c:pt>
                <c:pt idx="217">
                  <c:v>18.083333329999999</c:v>
                </c:pt>
                <c:pt idx="218">
                  <c:v>18.166666670000001</c:v>
                </c:pt>
                <c:pt idx="219">
                  <c:v>18.25</c:v>
                </c:pt>
                <c:pt idx="220">
                  <c:v>18.333333329999999</c:v>
                </c:pt>
                <c:pt idx="221">
                  <c:v>18.416666670000001</c:v>
                </c:pt>
                <c:pt idx="222">
                  <c:v>18.5</c:v>
                </c:pt>
                <c:pt idx="223">
                  <c:v>18.583333329999999</c:v>
                </c:pt>
                <c:pt idx="224">
                  <c:v>18.666666670000001</c:v>
                </c:pt>
                <c:pt idx="225">
                  <c:v>18.75</c:v>
                </c:pt>
                <c:pt idx="226">
                  <c:v>18.833333329999999</c:v>
                </c:pt>
                <c:pt idx="227">
                  <c:v>18.916666670000001</c:v>
                </c:pt>
                <c:pt idx="228">
                  <c:v>19</c:v>
                </c:pt>
                <c:pt idx="229">
                  <c:v>19.083333329999999</c:v>
                </c:pt>
                <c:pt idx="230">
                  <c:v>19.166666670000001</c:v>
                </c:pt>
                <c:pt idx="231">
                  <c:v>19.25</c:v>
                </c:pt>
                <c:pt idx="232">
                  <c:v>19.333333329999999</c:v>
                </c:pt>
                <c:pt idx="233">
                  <c:v>19.416666670000001</c:v>
                </c:pt>
                <c:pt idx="234">
                  <c:v>19.5</c:v>
                </c:pt>
                <c:pt idx="235">
                  <c:v>19.583333329999999</c:v>
                </c:pt>
                <c:pt idx="236">
                  <c:v>19.666666670000001</c:v>
                </c:pt>
                <c:pt idx="237">
                  <c:v>19.75</c:v>
                </c:pt>
                <c:pt idx="238">
                  <c:v>19.833333329999999</c:v>
                </c:pt>
                <c:pt idx="239">
                  <c:v>19.916666670000001</c:v>
                </c:pt>
                <c:pt idx="240">
                  <c:v>20</c:v>
                </c:pt>
                <c:pt idx="241">
                  <c:v>20.083333329999999</c:v>
                </c:pt>
                <c:pt idx="242">
                  <c:v>20.166666670000001</c:v>
                </c:pt>
                <c:pt idx="243">
                  <c:v>20.25</c:v>
                </c:pt>
                <c:pt idx="244">
                  <c:v>20.333333329999999</c:v>
                </c:pt>
                <c:pt idx="245">
                  <c:v>20.416666670000001</c:v>
                </c:pt>
                <c:pt idx="246">
                  <c:v>20.5</c:v>
                </c:pt>
                <c:pt idx="247">
                  <c:v>20.583333329999999</c:v>
                </c:pt>
                <c:pt idx="248">
                  <c:v>20.666666670000001</c:v>
                </c:pt>
                <c:pt idx="249">
                  <c:v>20.75</c:v>
                </c:pt>
                <c:pt idx="250">
                  <c:v>20.833333329999999</c:v>
                </c:pt>
                <c:pt idx="251">
                  <c:v>20.916666670000001</c:v>
                </c:pt>
                <c:pt idx="252">
                  <c:v>21</c:v>
                </c:pt>
                <c:pt idx="253">
                  <c:v>21.083333329999999</c:v>
                </c:pt>
                <c:pt idx="254">
                  <c:v>21.166666670000001</c:v>
                </c:pt>
                <c:pt idx="255">
                  <c:v>21.25</c:v>
                </c:pt>
                <c:pt idx="256">
                  <c:v>21.333333329999999</c:v>
                </c:pt>
                <c:pt idx="257">
                  <c:v>21.416666670000001</c:v>
                </c:pt>
                <c:pt idx="258">
                  <c:v>21.5</c:v>
                </c:pt>
                <c:pt idx="259">
                  <c:v>21.583333329999999</c:v>
                </c:pt>
                <c:pt idx="260">
                  <c:v>21.666666670000001</c:v>
                </c:pt>
                <c:pt idx="261">
                  <c:v>21.75</c:v>
                </c:pt>
                <c:pt idx="262">
                  <c:v>21.833333329999999</c:v>
                </c:pt>
                <c:pt idx="263">
                  <c:v>21.916666670000001</c:v>
                </c:pt>
                <c:pt idx="264">
                  <c:v>22</c:v>
                </c:pt>
                <c:pt idx="265">
                  <c:v>22.083333329999999</c:v>
                </c:pt>
                <c:pt idx="266">
                  <c:v>22.166666670000001</c:v>
                </c:pt>
                <c:pt idx="267">
                  <c:v>22.25</c:v>
                </c:pt>
                <c:pt idx="268">
                  <c:v>22.333333329999999</c:v>
                </c:pt>
                <c:pt idx="269">
                  <c:v>22.416666670000001</c:v>
                </c:pt>
                <c:pt idx="270">
                  <c:v>22.5</c:v>
                </c:pt>
                <c:pt idx="271">
                  <c:v>22.583333329999999</c:v>
                </c:pt>
                <c:pt idx="272">
                  <c:v>22.666666670000001</c:v>
                </c:pt>
                <c:pt idx="273">
                  <c:v>22.75</c:v>
                </c:pt>
                <c:pt idx="274">
                  <c:v>22.833333329999999</c:v>
                </c:pt>
                <c:pt idx="275">
                  <c:v>22.916666670000001</c:v>
                </c:pt>
                <c:pt idx="276">
                  <c:v>23</c:v>
                </c:pt>
                <c:pt idx="277">
                  <c:v>23.083333329999999</c:v>
                </c:pt>
                <c:pt idx="278">
                  <c:v>23.166666670000001</c:v>
                </c:pt>
                <c:pt idx="279">
                  <c:v>23.25</c:v>
                </c:pt>
                <c:pt idx="280">
                  <c:v>23.333333329999999</c:v>
                </c:pt>
                <c:pt idx="281">
                  <c:v>23.416666670000001</c:v>
                </c:pt>
                <c:pt idx="282">
                  <c:v>23.5</c:v>
                </c:pt>
                <c:pt idx="283">
                  <c:v>23.583333329999999</c:v>
                </c:pt>
                <c:pt idx="284">
                  <c:v>23.666666670000001</c:v>
                </c:pt>
                <c:pt idx="285">
                  <c:v>23.75</c:v>
                </c:pt>
                <c:pt idx="286">
                  <c:v>23.833333329999999</c:v>
                </c:pt>
                <c:pt idx="287">
                  <c:v>23.916666670000001</c:v>
                </c:pt>
                <c:pt idx="288">
                  <c:v>24</c:v>
                </c:pt>
                <c:pt idx="289">
                  <c:v>24.083333329999999</c:v>
                </c:pt>
                <c:pt idx="290">
                  <c:v>24.166666670000001</c:v>
                </c:pt>
                <c:pt idx="291">
                  <c:v>24.25</c:v>
                </c:pt>
                <c:pt idx="292">
                  <c:v>24.333333329999999</c:v>
                </c:pt>
                <c:pt idx="293">
                  <c:v>24.416666670000001</c:v>
                </c:pt>
                <c:pt idx="294">
                  <c:v>24.5</c:v>
                </c:pt>
                <c:pt idx="295">
                  <c:v>24.583333329999999</c:v>
                </c:pt>
                <c:pt idx="296">
                  <c:v>24.666666670000001</c:v>
                </c:pt>
                <c:pt idx="297">
                  <c:v>24.75</c:v>
                </c:pt>
                <c:pt idx="298">
                  <c:v>24.833333329999999</c:v>
                </c:pt>
                <c:pt idx="299">
                  <c:v>24.916666670000001</c:v>
                </c:pt>
                <c:pt idx="300">
                  <c:v>25</c:v>
                </c:pt>
                <c:pt idx="301">
                  <c:v>25.083333329999999</c:v>
                </c:pt>
                <c:pt idx="302">
                  <c:v>25.166666670000001</c:v>
                </c:pt>
                <c:pt idx="303">
                  <c:v>25.25</c:v>
                </c:pt>
                <c:pt idx="304">
                  <c:v>25.333333329999999</c:v>
                </c:pt>
                <c:pt idx="305">
                  <c:v>25.416666670000001</c:v>
                </c:pt>
                <c:pt idx="306">
                  <c:v>25.5</c:v>
                </c:pt>
                <c:pt idx="307">
                  <c:v>25.583333329999999</c:v>
                </c:pt>
                <c:pt idx="308">
                  <c:v>25.666666670000001</c:v>
                </c:pt>
                <c:pt idx="309">
                  <c:v>25.75</c:v>
                </c:pt>
                <c:pt idx="310">
                  <c:v>25.833333329999999</c:v>
                </c:pt>
                <c:pt idx="311">
                  <c:v>25.916666670000001</c:v>
                </c:pt>
                <c:pt idx="312">
                  <c:v>26</c:v>
                </c:pt>
                <c:pt idx="313">
                  <c:v>26.083333329999999</c:v>
                </c:pt>
                <c:pt idx="314">
                  <c:v>26.166666670000001</c:v>
                </c:pt>
                <c:pt idx="315">
                  <c:v>26.25</c:v>
                </c:pt>
                <c:pt idx="316">
                  <c:v>26.333333329999999</c:v>
                </c:pt>
                <c:pt idx="317">
                  <c:v>26.416666670000001</c:v>
                </c:pt>
                <c:pt idx="318">
                  <c:v>26.5</c:v>
                </c:pt>
                <c:pt idx="319">
                  <c:v>26.583333329999999</c:v>
                </c:pt>
                <c:pt idx="320">
                  <c:v>26.666666670000001</c:v>
                </c:pt>
                <c:pt idx="321">
                  <c:v>26.75</c:v>
                </c:pt>
                <c:pt idx="322">
                  <c:v>26.833333329999999</c:v>
                </c:pt>
                <c:pt idx="323">
                  <c:v>26.916666670000001</c:v>
                </c:pt>
                <c:pt idx="324">
                  <c:v>27</c:v>
                </c:pt>
                <c:pt idx="325">
                  <c:v>27.083333329999999</c:v>
                </c:pt>
                <c:pt idx="326">
                  <c:v>27.166666670000001</c:v>
                </c:pt>
                <c:pt idx="327">
                  <c:v>27.25</c:v>
                </c:pt>
                <c:pt idx="328">
                  <c:v>27.333333329999999</c:v>
                </c:pt>
                <c:pt idx="329">
                  <c:v>27.416666670000001</c:v>
                </c:pt>
                <c:pt idx="330">
                  <c:v>27.5</c:v>
                </c:pt>
                <c:pt idx="331">
                  <c:v>27.583333329999999</c:v>
                </c:pt>
                <c:pt idx="332">
                  <c:v>27.666666670000001</c:v>
                </c:pt>
                <c:pt idx="333">
                  <c:v>27.75</c:v>
                </c:pt>
                <c:pt idx="334">
                  <c:v>27.833333329999999</c:v>
                </c:pt>
                <c:pt idx="335">
                  <c:v>27.916666670000001</c:v>
                </c:pt>
                <c:pt idx="336">
                  <c:v>28</c:v>
                </c:pt>
                <c:pt idx="337">
                  <c:v>28.083333329999999</c:v>
                </c:pt>
                <c:pt idx="338">
                  <c:v>28.166666670000001</c:v>
                </c:pt>
                <c:pt idx="339">
                  <c:v>28.25</c:v>
                </c:pt>
                <c:pt idx="340">
                  <c:v>28.333333329999999</c:v>
                </c:pt>
                <c:pt idx="341">
                  <c:v>28.416666670000001</c:v>
                </c:pt>
                <c:pt idx="342">
                  <c:v>28.5</c:v>
                </c:pt>
                <c:pt idx="343">
                  <c:v>28.583333329999999</c:v>
                </c:pt>
                <c:pt idx="344">
                  <c:v>28.666666670000001</c:v>
                </c:pt>
                <c:pt idx="345">
                  <c:v>28.75</c:v>
                </c:pt>
                <c:pt idx="346">
                  <c:v>28.833333329999999</c:v>
                </c:pt>
                <c:pt idx="347">
                  <c:v>28.916666670000001</c:v>
                </c:pt>
                <c:pt idx="348">
                  <c:v>29</c:v>
                </c:pt>
                <c:pt idx="349">
                  <c:v>29.083333329999999</c:v>
                </c:pt>
                <c:pt idx="350">
                  <c:v>29.166666670000001</c:v>
                </c:pt>
                <c:pt idx="351">
                  <c:v>29.25</c:v>
                </c:pt>
                <c:pt idx="352">
                  <c:v>29.333333329999999</c:v>
                </c:pt>
                <c:pt idx="353">
                  <c:v>29.416666670000001</c:v>
                </c:pt>
                <c:pt idx="354">
                  <c:v>29.5</c:v>
                </c:pt>
                <c:pt idx="355">
                  <c:v>29.583333329999999</c:v>
                </c:pt>
                <c:pt idx="356">
                  <c:v>29.666666670000001</c:v>
                </c:pt>
                <c:pt idx="357">
                  <c:v>29.75</c:v>
                </c:pt>
                <c:pt idx="358">
                  <c:v>29.833333329999999</c:v>
                </c:pt>
                <c:pt idx="359">
                  <c:v>29.916666670000001</c:v>
                </c:pt>
                <c:pt idx="360">
                  <c:v>30</c:v>
                </c:pt>
              </c:numCache>
            </c:numRef>
          </c:cat>
          <c:val>
            <c:numRef>
              <c:f>Sheet1!$D$2:$D$362</c:f>
              <c:numCache>
                <c:formatCode>General</c:formatCode>
                <c:ptCount val="361"/>
                <c:pt idx="0">
                  <c:v>10000</c:v>
                </c:pt>
                <c:pt idx="1">
                  <c:v>10024.662697723037</c:v>
                </c:pt>
                <c:pt idx="2">
                  <c:v>10049.386220311972</c:v>
                </c:pt>
                <c:pt idx="3">
                  <c:v>10074.170717777331</c:v>
                </c:pt>
                <c:pt idx="4">
                  <c:v>10099.016340499613</c:v>
                </c:pt>
                <c:pt idx="5">
                  <c:v>10123.923239230187</c:v>
                </c:pt>
                <c:pt idx="6">
                  <c:v>10148.891565092224</c:v>
                </c:pt>
                <c:pt idx="7">
                  <c:v>10173.921469581599</c:v>
                </c:pt>
                <c:pt idx="8">
                  <c:v>10199.013104567819</c:v>
                </c:pt>
                <c:pt idx="9">
                  <c:v>10224.166622294944</c:v>
                </c:pt>
                <c:pt idx="10">
                  <c:v>10249.382175382507</c:v>
                </c:pt>
                <c:pt idx="11">
                  <c:v>10274.65991682644</c:v>
                </c:pt>
                <c:pt idx="12">
                  <c:v>10300.000000000009</c:v>
                </c:pt>
                <c:pt idx="13">
                  <c:v>10325.402578654737</c:v>
                </c:pt>
                <c:pt idx="14">
                  <c:v>10350.86780692134</c:v>
                </c:pt>
                <c:pt idx="15">
                  <c:v>10376.395839310662</c:v>
                </c:pt>
                <c:pt idx="16">
                  <c:v>10401.986830714612</c:v>
                </c:pt>
                <c:pt idx="17">
                  <c:v>10427.640936407104</c:v>
                </c:pt>
                <c:pt idx="18">
                  <c:v>10453.358312045002</c:v>
                </c:pt>
                <c:pt idx="19">
                  <c:v>10479.139113669058</c:v>
                </c:pt>
                <c:pt idx="20">
                  <c:v>10504.983497704865</c:v>
                </c:pt>
                <c:pt idx="21">
                  <c:v>10530.891620963803</c:v>
                </c:pt>
                <c:pt idx="22">
                  <c:v>10556.863640643993</c:v>
                </c:pt>
                <c:pt idx="23">
                  <c:v>10582.899714331244</c:v>
                </c:pt>
                <c:pt idx="24">
                  <c:v>10609.000000000022</c:v>
                </c:pt>
                <c:pt idx="25">
                  <c:v>10635.164656014391</c:v>
                </c:pt>
                <c:pt idx="26">
                  <c:v>10661.393841128991</c:v>
                </c:pt>
                <c:pt idx="27">
                  <c:v>10687.687714489992</c:v>
                </c:pt>
                <c:pt idx="28">
                  <c:v>10714.046435636061</c:v>
                </c:pt>
                <c:pt idx="29">
                  <c:v>10740.470164499327</c:v>
                </c:pt>
                <c:pt idx="30">
                  <c:v>10766.959061406362</c:v>
                </c:pt>
                <c:pt idx="31">
                  <c:v>10793.51328707914</c:v>
                </c:pt>
                <c:pt idx="32">
                  <c:v>10820.133002636021</c:v>
                </c:pt>
                <c:pt idx="33">
                  <c:v>10846.818369592727</c:v>
                </c:pt>
                <c:pt idx="34">
                  <c:v>10873.569549863323</c:v>
                </c:pt>
                <c:pt idx="35">
                  <c:v>10900.386705761193</c:v>
                </c:pt>
                <c:pt idx="36">
                  <c:v>10927.270000000033</c:v>
                </c:pt>
                <c:pt idx="37">
                  <c:v>10954.219595694834</c:v>
                </c:pt>
                <c:pt idx="38">
                  <c:v>10981.235656362873</c:v>
                </c:pt>
                <c:pt idx="39">
                  <c:v>11008.318345924705</c:v>
                </c:pt>
                <c:pt idx="40">
                  <c:v>11035.467828705156</c:v>
                </c:pt>
                <c:pt idx="41">
                  <c:v>11062.684269434321</c:v>
                </c:pt>
                <c:pt idx="42">
                  <c:v>11089.967833248567</c:v>
                </c:pt>
                <c:pt idx="43">
                  <c:v>11117.318685691529</c:v>
                </c:pt>
                <c:pt idx="44">
                  <c:v>11144.736992715118</c:v>
                </c:pt>
                <c:pt idx="45">
                  <c:v>11172.222920680526</c:v>
                </c:pt>
                <c:pt idx="46">
                  <c:v>11199.776636359238</c:v>
                </c:pt>
                <c:pt idx="47">
                  <c:v>11227.398306934045</c:v>
                </c:pt>
                <c:pt idx="48">
                  <c:v>11255.08810000005</c:v>
                </c:pt>
                <c:pt idx="49">
                  <c:v>11282.846183565694</c:v>
                </c:pt>
                <c:pt idx="50">
                  <c:v>11310.672726053774</c:v>
                </c:pt>
                <c:pt idx="51">
                  <c:v>11338.56789630246</c:v>
                </c:pt>
                <c:pt idx="52">
                  <c:v>11366.531863566324</c:v>
                </c:pt>
                <c:pt idx="53">
                  <c:v>11394.564797517365</c:v>
                </c:pt>
                <c:pt idx="54">
                  <c:v>11422.666868246039</c:v>
                </c:pt>
                <c:pt idx="55">
                  <c:v>11450.838246262289</c:v>
                </c:pt>
                <c:pt idx="56">
                  <c:v>11479.079102496584</c:v>
                </c:pt>
                <c:pt idx="57">
                  <c:v>11507.389608300955</c:v>
                </c:pt>
                <c:pt idx="58">
                  <c:v>11535.769935450029</c:v>
                </c:pt>
                <c:pt idx="59">
                  <c:v>11564.22025614208</c:v>
                </c:pt>
                <c:pt idx="60">
                  <c:v>11592.740743000066</c:v>
                </c:pt>
                <c:pt idx="61">
                  <c:v>11621.331569072679</c:v>
                </c:pt>
                <c:pt idx="62">
                  <c:v>11649.992907835402</c:v>
                </c:pt>
                <c:pt idx="63">
                  <c:v>11678.724933191548</c:v>
                </c:pt>
                <c:pt idx="64">
                  <c:v>11707.527819473327</c:v>
                </c:pt>
                <c:pt idx="65">
                  <c:v>11736.401741442898</c:v>
                </c:pt>
                <c:pt idx="66">
                  <c:v>11765.346874293431</c:v>
                </c:pt>
                <c:pt idx="67">
                  <c:v>11794.363393650168</c:v>
                </c:pt>
                <c:pt idx="68">
                  <c:v>11823.451475571494</c:v>
                </c:pt>
                <c:pt idx="69">
                  <c:v>11852.611296549994</c:v>
                </c:pt>
                <c:pt idx="70">
                  <c:v>11881.84303351354</c:v>
                </c:pt>
                <c:pt idx="71">
                  <c:v>11911.146863826352</c:v>
                </c:pt>
                <c:pt idx="72">
                  <c:v>11940.522965290076</c:v>
                </c:pt>
                <c:pt idx="73">
                  <c:v>11969.971516144869</c:v>
                </c:pt>
                <c:pt idx="74">
                  <c:v>11999.492695070474</c:v>
                </c:pt>
                <c:pt idx="75">
                  <c:v>12029.086681187306</c:v>
                </c:pt>
                <c:pt idx="76">
                  <c:v>12058.753654057538</c:v>
                </c:pt>
                <c:pt idx="77">
                  <c:v>12088.493793686197</c:v>
                </c:pt>
                <c:pt idx="78">
                  <c:v>12118.307280522245</c:v>
                </c:pt>
                <c:pt idx="79">
                  <c:v>12148.194295459685</c:v>
                </c:pt>
                <c:pt idx="80">
                  <c:v>12178.15501983865</c:v>
                </c:pt>
                <c:pt idx="81">
                  <c:v>12208.189635446506</c:v>
                </c:pt>
                <c:pt idx="82">
                  <c:v>12238.298324518959</c:v>
                </c:pt>
                <c:pt idx="83">
                  <c:v>12268.481269741154</c:v>
                </c:pt>
                <c:pt idx="84">
                  <c:v>12298.738654248791</c:v>
                </c:pt>
                <c:pt idx="85">
                  <c:v>12329.070661629228</c:v>
                </c:pt>
                <c:pt idx="86">
                  <c:v>12359.4774759226</c:v>
                </c:pt>
                <c:pt idx="87">
                  <c:v>12389.959281622936</c:v>
                </c:pt>
                <c:pt idx="88">
                  <c:v>12420.516263679276</c:v>
                </c:pt>
                <c:pt idx="89">
                  <c:v>12451.148607496794</c:v>
                </c:pt>
                <c:pt idx="90">
                  <c:v>12481.856498937925</c:v>
                </c:pt>
                <c:pt idx="91">
                  <c:v>12512.640124323487</c:v>
                </c:pt>
                <c:pt idx="92">
                  <c:v>12543.499670433821</c:v>
                </c:pt>
                <c:pt idx="93">
                  <c:v>12574.435324509914</c:v>
                </c:pt>
                <c:pt idx="94">
                  <c:v>12605.44727425454</c:v>
                </c:pt>
                <c:pt idx="95">
                  <c:v>12636.535707833402</c:v>
                </c:pt>
                <c:pt idx="96">
                  <c:v>12667.700813876267</c:v>
                </c:pt>
                <c:pt idx="97">
                  <c:v>12698.942781478116</c:v>
                </c:pt>
                <c:pt idx="98">
                  <c:v>12730.261800200289</c:v>
                </c:pt>
                <c:pt idx="99">
                  <c:v>12761.658060071635</c:v>
                </c:pt>
                <c:pt idx="100">
                  <c:v>12793.131751589666</c:v>
                </c:pt>
                <c:pt idx="101">
                  <c:v>12824.683065721711</c:v>
                </c:pt>
                <c:pt idx="102">
                  <c:v>12856.312193906075</c:v>
                </c:pt>
                <c:pt idx="103">
                  <c:v>12888.019328053204</c:v>
                </c:pt>
                <c:pt idx="104">
                  <c:v>12919.804660546848</c:v>
                </c:pt>
                <c:pt idx="105">
                  <c:v>12951.668384245222</c:v>
                </c:pt>
                <c:pt idx="106">
                  <c:v>12983.610692482187</c:v>
                </c:pt>
                <c:pt idx="107">
                  <c:v>13015.631779068415</c:v>
                </c:pt>
                <c:pt idx="108">
                  <c:v>13047.731838292568</c:v>
                </c:pt>
                <c:pt idx="109">
                  <c:v>13079.911064922473</c:v>
                </c:pt>
                <c:pt idx="110">
                  <c:v>13112.169654206313</c:v>
                </c:pt>
                <c:pt idx="111">
                  <c:v>13144.507801873799</c:v>
                </c:pt>
                <c:pt idx="112">
                  <c:v>13176.925704137369</c:v>
                </c:pt>
                <c:pt idx="113">
                  <c:v>13209.423557693375</c:v>
                </c:pt>
                <c:pt idx="114">
                  <c:v>13242.00155972327</c:v>
                </c:pt>
                <c:pt idx="115">
                  <c:v>13274.659907894815</c:v>
                </c:pt>
                <c:pt idx="116">
                  <c:v>13307.398800363268</c:v>
                </c:pt>
                <c:pt idx="117">
                  <c:v>13340.218435772595</c:v>
                </c:pt>
                <c:pt idx="118">
                  <c:v>13373.119013256668</c:v>
                </c:pt>
                <c:pt idx="119">
                  <c:v>13406.100732440482</c:v>
                </c:pt>
                <c:pt idx="120">
                  <c:v>13439.163793441357</c:v>
                </c:pt>
                <c:pt idx="121">
                  <c:v>13472.308396870159</c:v>
                </c:pt>
                <c:pt idx="122">
                  <c:v>13505.534743832513</c:v>
                </c:pt>
                <c:pt idx="123">
                  <c:v>13538.843035930026</c:v>
                </c:pt>
                <c:pt idx="124">
                  <c:v>13572.233475261504</c:v>
                </c:pt>
                <c:pt idx="125">
                  <c:v>13605.706264424191</c:v>
                </c:pt>
                <c:pt idx="126">
                  <c:v>13639.261606514983</c:v>
                </c:pt>
                <c:pt idx="127">
                  <c:v>13672.899705131673</c:v>
                </c:pt>
                <c:pt idx="128">
                  <c:v>13706.620764374178</c:v>
                </c:pt>
                <c:pt idx="129">
                  <c:v>13740.424988845783</c:v>
                </c:pt>
                <c:pt idx="130">
                  <c:v>13774.31258365438</c:v>
                </c:pt>
                <c:pt idx="131">
                  <c:v>13808.283754413709</c:v>
                </c:pt>
                <c:pt idx="132">
                  <c:v>13842.338707244611</c:v>
                </c:pt>
                <c:pt idx="133">
                  <c:v>13876.477648776277</c:v>
                </c:pt>
                <c:pt idx="134">
                  <c:v>13910.700786147501</c:v>
                </c:pt>
                <c:pt idx="135">
                  <c:v>13945.008327007938</c:v>
                </c:pt>
                <c:pt idx="136">
                  <c:v>13979.400479519361</c:v>
                </c:pt>
                <c:pt idx="137">
                  <c:v>14013.877452356928</c:v>
                </c:pt>
                <c:pt idx="138">
                  <c:v>14048.439454710444</c:v>
                </c:pt>
                <c:pt idx="139">
                  <c:v>14083.086696285634</c:v>
                </c:pt>
                <c:pt idx="140">
                  <c:v>14117.819387305415</c:v>
                </c:pt>
                <c:pt idx="141">
                  <c:v>14152.63773851117</c:v>
                </c:pt>
                <c:pt idx="142">
                  <c:v>14187.541961164025</c:v>
                </c:pt>
                <c:pt idx="143">
                  <c:v>14222.532267046134</c:v>
                </c:pt>
                <c:pt idx="144">
                  <c:v>14257.608868461963</c:v>
                </c:pt>
                <c:pt idx="145">
                  <c:v>14292.77197823958</c:v>
                </c:pt>
                <c:pt idx="146">
                  <c:v>14328.021809731941</c:v>
                </c:pt>
                <c:pt idx="147">
                  <c:v>14363.358576818191</c:v>
                </c:pt>
                <c:pt idx="148">
                  <c:v>14398.782493904957</c:v>
                </c:pt>
                <c:pt idx="149">
                  <c:v>14434.29377592765</c:v>
                </c:pt>
                <c:pt idx="150">
                  <c:v>14469.892638351772</c:v>
                </c:pt>
                <c:pt idx="151">
                  <c:v>14505.579297174219</c:v>
                </c:pt>
                <c:pt idx="152">
                  <c:v>14541.353968924594</c:v>
                </c:pt>
                <c:pt idx="153">
                  <c:v>14577.21687066652</c:v>
                </c:pt>
                <c:pt idx="154">
                  <c:v>14613.168219998959</c:v>
                </c:pt>
                <c:pt idx="155">
                  <c:v>14649.208235057531</c:v>
                </c:pt>
                <c:pt idx="156">
                  <c:v>14685.337134515836</c:v>
                </c:pt>
                <c:pt idx="157">
                  <c:v>14721.555137586782</c:v>
                </c:pt>
                <c:pt idx="158">
                  <c:v>14757.862464023914</c:v>
                </c:pt>
                <c:pt idx="159">
                  <c:v>14794.259334122751</c:v>
                </c:pt>
                <c:pt idx="160">
                  <c:v>14830.74596872212</c:v>
                </c:pt>
                <c:pt idx="161">
                  <c:v>14867.322589205494</c:v>
                </c:pt>
                <c:pt idx="162">
                  <c:v>14903.98941750234</c:v>
                </c:pt>
                <c:pt idx="163">
                  <c:v>14940.74667608946</c:v>
                </c:pt>
                <c:pt idx="164">
                  <c:v>14977.594587992347</c:v>
                </c:pt>
                <c:pt idx="165">
                  <c:v>15014.533376786532</c:v>
                </c:pt>
                <c:pt idx="166">
                  <c:v>15051.563266598945</c:v>
                </c:pt>
                <c:pt idx="167">
                  <c:v>15088.684482109275</c:v>
                </c:pt>
                <c:pt idx="168">
                  <c:v>15125.897248551328</c:v>
                </c:pt>
                <c:pt idx="169">
                  <c:v>15163.201791714402</c:v>
                </c:pt>
                <c:pt idx="170">
                  <c:v>15200.598337944648</c:v>
                </c:pt>
                <c:pt idx="171">
                  <c:v>15238.08711414645</c:v>
                </c:pt>
                <c:pt idx="172">
                  <c:v>15275.6683477838</c:v>
                </c:pt>
                <c:pt idx="173">
                  <c:v>15313.342266881675</c:v>
                </c:pt>
                <c:pt idx="174">
                  <c:v>15351.109100027425</c:v>
                </c:pt>
                <c:pt idx="175">
                  <c:v>15388.969076372157</c:v>
                </c:pt>
                <c:pt idx="176">
                  <c:v>15426.92242563213</c:v>
                </c:pt>
                <c:pt idx="177">
                  <c:v>15464.969378090142</c:v>
                </c:pt>
                <c:pt idx="178">
                  <c:v>15503.110164596928</c:v>
                </c:pt>
                <c:pt idx="179">
                  <c:v>15541.345016572568</c:v>
                </c:pt>
                <c:pt idx="180">
                  <c:v>15579.674166007884</c:v>
                </c:pt>
                <c:pt idx="181">
                  <c:v>15618.097845465851</c:v>
                </c:pt>
                <c:pt idx="182">
                  <c:v>15656.616288083005</c:v>
                </c:pt>
                <c:pt idx="183">
                  <c:v>15695.229727570862</c:v>
                </c:pt>
                <c:pt idx="184">
                  <c:v>15733.938398217333</c:v>
                </c:pt>
                <c:pt idx="185">
                  <c:v>15772.742534888144</c:v>
                </c:pt>
                <c:pt idx="186">
                  <c:v>15811.642373028268</c:v>
                </c:pt>
                <c:pt idx="187">
                  <c:v>15850.638148663344</c:v>
                </c:pt>
                <c:pt idx="188">
                  <c:v>15889.730098401116</c:v>
                </c:pt>
                <c:pt idx="189">
                  <c:v>15928.918459432867</c:v>
                </c:pt>
                <c:pt idx="190">
                  <c:v>15968.203469534858</c:v>
                </c:pt>
                <c:pt idx="191">
                  <c:v>16007.585367069767</c:v>
                </c:pt>
                <c:pt idx="192">
                  <c:v>16047.064390988142</c:v>
                </c:pt>
                <c:pt idx="193">
                  <c:v>16086.640780829846</c:v>
                </c:pt>
                <c:pt idx="194">
                  <c:v>16126.314776725514</c:v>
                </c:pt>
                <c:pt idx="195">
                  <c:v>16166.086619398007</c:v>
                </c:pt>
                <c:pt idx="196">
                  <c:v>16205.956550163872</c:v>
                </c:pt>
                <c:pt idx="197">
                  <c:v>16245.924810934808</c:v>
                </c:pt>
                <c:pt idx="198">
                  <c:v>16285.991644219135</c:v>
                </c:pt>
                <c:pt idx="199">
                  <c:v>16326.157293123264</c:v>
                </c:pt>
                <c:pt idx="200">
                  <c:v>16366.422001353169</c:v>
                </c:pt>
                <c:pt idx="201">
                  <c:v>16406.786013215871</c:v>
                </c:pt>
                <c:pt idx="202">
                  <c:v>16447.24957362092</c:v>
                </c:pt>
                <c:pt idx="203">
                  <c:v>16487.812928081876</c:v>
                </c:pt>
                <c:pt idx="204">
                  <c:v>16528.476322717801</c:v>
                </c:pt>
                <c:pt idx="205">
                  <c:v>16569.240004254756</c:v>
                </c:pt>
                <c:pt idx="206">
                  <c:v>16610.104220027293</c:v>
                </c:pt>
                <c:pt idx="207">
                  <c:v>16651.069217979959</c:v>
                </c:pt>
                <c:pt idx="208">
                  <c:v>16692.1352466688</c:v>
                </c:pt>
                <c:pt idx="209">
                  <c:v>16733.302555262864</c:v>
                </c:pt>
                <c:pt idx="210">
                  <c:v>16774.571393545721</c:v>
                </c:pt>
                <c:pt idx="211">
                  <c:v>16815.942011916974</c:v>
                </c:pt>
                <c:pt idx="212">
                  <c:v>16857.414661393777</c:v>
                </c:pt>
                <c:pt idx="213">
                  <c:v>16898.989593612361</c:v>
                </c:pt>
                <c:pt idx="214">
                  <c:v>16940.667060829561</c:v>
                </c:pt>
                <c:pt idx="215">
                  <c:v>16982.447315924346</c:v>
                </c:pt>
                <c:pt idx="216">
                  <c:v>17024.33061239935</c:v>
                </c:pt>
                <c:pt idx="217">
                  <c:v>17066.317204382416</c:v>
                </c:pt>
                <c:pt idx="218">
                  <c:v>17108.40734662813</c:v>
                </c:pt>
                <c:pt idx="219">
                  <c:v>17150.601294519376</c:v>
                </c:pt>
                <c:pt idx="220">
                  <c:v>17192.89930406888</c:v>
                </c:pt>
                <c:pt idx="221">
                  <c:v>17235.301631920767</c:v>
                </c:pt>
                <c:pt idx="222">
                  <c:v>17277.808535352109</c:v>
                </c:pt>
                <c:pt idx="223">
                  <c:v>17320.420272274499</c:v>
                </c:pt>
                <c:pt idx="224">
                  <c:v>17363.137101235607</c:v>
                </c:pt>
                <c:pt idx="225">
                  <c:v>17405.95928142075</c:v>
                </c:pt>
                <c:pt idx="226">
                  <c:v>17448.887072654466</c:v>
                </c:pt>
                <c:pt idx="227">
                  <c:v>17491.920735402095</c:v>
                </c:pt>
                <c:pt idx="228">
                  <c:v>17535.060530771349</c:v>
                </c:pt>
                <c:pt idx="229">
                  <c:v>17578.306720513905</c:v>
                </c:pt>
                <c:pt idx="230">
                  <c:v>17621.659567026993</c:v>
                </c:pt>
                <c:pt idx="231">
                  <c:v>17665.119333354978</c:v>
                </c:pt>
                <c:pt idx="232">
                  <c:v>17708.686283190968</c:v>
                </c:pt>
                <c:pt idx="233">
                  <c:v>17752.36068087841</c:v>
                </c:pt>
                <c:pt idx="234">
                  <c:v>17796.142791412694</c:v>
                </c:pt>
                <c:pt idx="235">
                  <c:v>17840.032880442755</c:v>
                </c:pt>
                <c:pt idx="236">
                  <c:v>17884.031214272694</c:v>
                </c:pt>
                <c:pt idx="237">
                  <c:v>17928.138059863391</c:v>
                </c:pt>
                <c:pt idx="238">
                  <c:v>17972.353684834121</c:v>
                </c:pt>
                <c:pt idx="239">
                  <c:v>18016.678357464178</c:v>
                </c:pt>
                <c:pt idx="240">
                  <c:v>18061.11234669451</c:v>
                </c:pt>
                <c:pt idx="241">
                  <c:v>18105.655922129343</c:v>
                </c:pt>
                <c:pt idx="242">
                  <c:v>18150.309354037821</c:v>
                </c:pt>
                <c:pt idx="243">
                  <c:v>18195.072913355645</c:v>
                </c:pt>
                <c:pt idx="244">
                  <c:v>18239.946871686716</c:v>
                </c:pt>
                <c:pt idx="245">
                  <c:v>18284.931501304782</c:v>
                </c:pt>
                <c:pt idx="246">
                  <c:v>18330.027075155092</c:v>
                </c:pt>
                <c:pt idx="247">
                  <c:v>18375.233866856055</c:v>
                </c:pt>
                <c:pt idx="248">
                  <c:v>18420.552150700893</c:v>
                </c:pt>
                <c:pt idx="249">
                  <c:v>18465.98220165931</c:v>
                </c:pt>
                <c:pt idx="250">
                  <c:v>18511.52429537916</c:v>
                </c:pt>
                <c:pt idx="251">
                  <c:v>18557.178708188119</c:v>
                </c:pt>
                <c:pt idx="252">
                  <c:v>18602.945717095361</c:v>
                </c:pt>
                <c:pt idx="253">
                  <c:v>18648.825599793239</c:v>
                </c:pt>
                <c:pt idx="254">
                  <c:v>18694.818634658972</c:v>
                </c:pt>
                <c:pt idx="255">
                  <c:v>18740.925100756333</c:v>
                </c:pt>
                <c:pt idx="256">
                  <c:v>18787.145277837335</c:v>
                </c:pt>
                <c:pt idx="257">
                  <c:v>18833.479446343943</c:v>
                </c:pt>
                <c:pt idx="258">
                  <c:v>18879.927887409765</c:v>
                </c:pt>
                <c:pt idx="259">
                  <c:v>18926.490882861759</c:v>
                </c:pt>
                <c:pt idx="260">
                  <c:v>18973.168715221942</c:v>
                </c:pt>
                <c:pt idx="261">
                  <c:v>19019.961667709111</c:v>
                </c:pt>
                <c:pt idx="262">
                  <c:v>19066.870024240558</c:v>
                </c:pt>
                <c:pt idx="263">
                  <c:v>19113.894069433787</c:v>
                </c:pt>
                <c:pt idx="264">
                  <c:v>19161.034088608245</c:v>
                </c:pt>
                <c:pt idx="265">
                  <c:v>19208.29036778706</c:v>
                </c:pt>
                <c:pt idx="266">
                  <c:v>19255.663193698765</c:v>
                </c:pt>
                <c:pt idx="267">
                  <c:v>19303.152853779044</c:v>
                </c:pt>
                <c:pt idx="268">
                  <c:v>19350.759636172475</c:v>
                </c:pt>
                <c:pt idx="269">
                  <c:v>19398.483829734283</c:v>
                </c:pt>
                <c:pt idx="270">
                  <c:v>19446.325724032078</c:v>
                </c:pt>
                <c:pt idx="271">
                  <c:v>19494.285609347629</c:v>
                </c:pt>
                <c:pt idx="272">
                  <c:v>19542.36377667862</c:v>
                </c:pt>
                <c:pt idx="273">
                  <c:v>19590.560517740403</c:v>
                </c:pt>
                <c:pt idx="274">
                  <c:v>19638.876124967792</c:v>
                </c:pt>
                <c:pt idx="275">
                  <c:v>19687.310891516816</c:v>
                </c:pt>
                <c:pt idx="276">
                  <c:v>19735.86511126651</c:v>
                </c:pt>
                <c:pt idx="277">
                  <c:v>19784.53907882069</c:v>
                </c:pt>
                <c:pt idx="278">
                  <c:v>19833.333089509746</c:v>
                </c:pt>
                <c:pt idx="279">
                  <c:v>19882.247439392435</c:v>
                </c:pt>
                <c:pt idx="280">
                  <c:v>19931.282425257672</c:v>
                </c:pt>
                <c:pt idx="281">
                  <c:v>19980.438344626331</c:v>
                </c:pt>
                <c:pt idx="282">
                  <c:v>20029.715495753062</c:v>
                </c:pt>
                <c:pt idx="283">
                  <c:v>20079.114177628082</c:v>
                </c:pt>
                <c:pt idx="284">
                  <c:v>20128.634689979001</c:v>
                </c:pt>
                <c:pt idx="285">
                  <c:v>20178.277333272639</c:v>
                </c:pt>
                <c:pt idx="286">
                  <c:v>20228.04240871685</c:v>
                </c:pt>
                <c:pt idx="287">
                  <c:v>20277.930218262347</c:v>
                </c:pt>
                <c:pt idx="288">
                  <c:v>20327.941064604533</c:v>
                </c:pt>
                <c:pt idx="289">
                  <c:v>20378.075251185339</c:v>
                </c:pt>
                <c:pt idx="290">
                  <c:v>20428.333082195066</c:v>
                </c:pt>
                <c:pt idx="291">
                  <c:v>20478.714862574234</c:v>
                </c:pt>
                <c:pt idx="292">
                  <c:v>20529.220898015428</c:v>
                </c:pt>
                <c:pt idx="293">
                  <c:v>20579.851494965147</c:v>
                </c:pt>
                <c:pt idx="294">
                  <c:v>20630.606960625679</c:v>
                </c:pt>
                <c:pt idx="295">
                  <c:v>20681.48760295695</c:v>
                </c:pt>
                <c:pt idx="296">
                  <c:v>20732.493730678394</c:v>
                </c:pt>
                <c:pt idx="297">
                  <c:v>20783.625653270843</c:v>
                </c:pt>
                <c:pt idx="298">
                  <c:v>20834.883680978379</c:v>
                </c:pt>
                <c:pt idx="299">
                  <c:v>20886.268124810238</c:v>
                </c:pt>
                <c:pt idx="300">
                  <c:v>20937.779296542689</c:v>
                </c:pt>
                <c:pt idx="301">
                  <c:v>20989.417508720919</c:v>
                </c:pt>
                <c:pt idx="302">
                  <c:v>21041.183074660938</c:v>
                </c:pt>
                <c:pt idx="303">
                  <c:v>21093.07630845148</c:v>
                </c:pt>
                <c:pt idx="304">
                  <c:v>21145.097524955909</c:v>
                </c:pt>
                <c:pt idx="305">
                  <c:v>21197.247039814119</c:v>
                </c:pt>
                <c:pt idx="306">
                  <c:v>21249.525169444467</c:v>
                </c:pt>
                <c:pt idx="307">
                  <c:v>21301.932231045674</c:v>
                </c:pt>
                <c:pt idx="308">
                  <c:v>21354.468542598763</c:v>
                </c:pt>
                <c:pt idx="309">
                  <c:v>21407.134422868985</c:v>
                </c:pt>
                <c:pt idx="310">
                  <c:v>21459.930191407748</c:v>
                </c:pt>
                <c:pt idx="311">
                  <c:v>21512.856168554565</c:v>
                </c:pt>
                <c:pt idx="312">
                  <c:v>21565.912675438987</c:v>
                </c:pt>
                <c:pt idx="313">
                  <c:v>21619.100033982562</c:v>
                </c:pt>
                <c:pt idx="314">
                  <c:v>21672.418566900782</c:v>
                </c:pt>
                <c:pt idx="315">
                  <c:v>21725.868597705041</c:v>
                </c:pt>
                <c:pt idx="316">
                  <c:v>21779.450450704604</c:v>
                </c:pt>
                <c:pt idx="317">
                  <c:v>21833.164451008564</c:v>
                </c:pt>
                <c:pt idx="318">
                  <c:v>21887.010924527822</c:v>
                </c:pt>
                <c:pt idx="319">
                  <c:v>21940.990197977066</c:v>
                </c:pt>
                <c:pt idx="320">
                  <c:v>21995.102598876747</c:v>
                </c:pt>
                <c:pt idx="321">
                  <c:v>22049.348455555075</c:v>
                </c:pt>
                <c:pt idx="322">
                  <c:v>22103.72809715</c:v>
                </c:pt>
                <c:pt idx="323">
                  <c:v>22158.24185361122</c:v>
                </c:pt>
                <c:pt idx="324">
                  <c:v>22212.890055702177</c:v>
                </c:pt>
                <c:pt idx="325">
                  <c:v>22267.673035002059</c:v>
                </c:pt>
                <c:pt idx="326">
                  <c:v>22322.591123907827</c:v>
                </c:pt>
                <c:pt idx="327">
                  <c:v>22377.644655636217</c:v>
                </c:pt>
                <c:pt idx="328">
                  <c:v>22432.833964225767</c:v>
                </c:pt>
                <c:pt idx="329">
                  <c:v>22488.159384538845</c:v>
                </c:pt>
                <c:pt idx="330">
                  <c:v>22543.621252263682</c:v>
                </c:pt>
                <c:pt idx="331">
                  <c:v>22599.219903916401</c:v>
                </c:pt>
                <c:pt idx="332">
                  <c:v>22654.955676843074</c:v>
                </c:pt>
                <c:pt idx="333">
                  <c:v>22710.828909221753</c:v>
                </c:pt>
                <c:pt idx="334">
                  <c:v>22766.839940064528</c:v>
                </c:pt>
                <c:pt idx="335">
                  <c:v>22822.989109219587</c:v>
                </c:pt>
                <c:pt idx="336">
                  <c:v>22879.276757373271</c:v>
                </c:pt>
                <c:pt idx="337">
                  <c:v>22935.703226052152</c:v>
                </c:pt>
                <c:pt idx="338">
                  <c:v>22992.268857625091</c:v>
                </c:pt>
                <c:pt idx="339">
                  <c:v>23048.973995305332</c:v>
                </c:pt>
                <c:pt idx="340">
                  <c:v>23105.818983152567</c:v>
                </c:pt>
                <c:pt idx="341">
                  <c:v>23162.804166075035</c:v>
                </c:pt>
                <c:pt idx="342">
                  <c:v>23219.929889831616</c:v>
                </c:pt>
                <c:pt idx="343">
                  <c:v>23277.196501033919</c:v>
                </c:pt>
                <c:pt idx="344">
                  <c:v>23334.604347148394</c:v>
                </c:pt>
                <c:pt idx="345">
                  <c:v>23392.153776498431</c:v>
                </c:pt>
                <c:pt idx="346">
                  <c:v>23449.84513826649</c:v>
                </c:pt>
                <c:pt idx="347">
                  <c:v>23507.678782496198</c:v>
                </c:pt>
                <c:pt idx="348">
                  <c:v>23565.655060094494</c:v>
                </c:pt>
                <c:pt idx="349">
                  <c:v>23623.774322833739</c:v>
                </c:pt>
                <c:pt idx="350">
                  <c:v>23682.036923353866</c:v>
                </c:pt>
                <c:pt idx="351">
                  <c:v>23740.443215164512</c:v>
                </c:pt>
                <c:pt idx="352">
                  <c:v>23798.993552647164</c:v>
                </c:pt>
                <c:pt idx="353">
                  <c:v>23857.688291057308</c:v>
                </c:pt>
                <c:pt idx="354">
                  <c:v>23916.527786526585</c:v>
                </c:pt>
                <c:pt idx="355">
                  <c:v>23975.512396064958</c:v>
                </c:pt>
                <c:pt idx="356">
                  <c:v>24034.642477562866</c:v>
                </c:pt>
                <c:pt idx="357">
                  <c:v>24093.918389793405</c:v>
                </c:pt>
                <c:pt idx="358">
                  <c:v>24153.340492414503</c:v>
                </c:pt>
                <c:pt idx="359">
                  <c:v>24212.909145971105</c:v>
                </c:pt>
                <c:pt idx="360">
                  <c:v>24272.624711897348</c:v>
                </c:pt>
              </c:numCache>
            </c:numRef>
          </c:val>
          <c:smooth val="0"/>
          <c:extLst>
            <c:ext xmlns:c16="http://schemas.microsoft.com/office/drawing/2014/chart" uri="{C3380CC4-5D6E-409C-BE32-E72D297353CC}">
              <c16:uniqueId val="{00000002-7541-48D5-BFB6-091E05DC3817}"/>
            </c:ext>
          </c:extLst>
        </c:ser>
        <c:ser>
          <c:idx val="4"/>
          <c:order val="4"/>
          <c:tx>
            <c:strRef>
              <c:f>Sheet1!$F$1</c:f>
              <c:strCache>
                <c:ptCount val="1"/>
                <c:pt idx="0">
                  <c:v>AMC 1.0% estimated fund projection</c:v>
                </c:pt>
              </c:strCache>
            </c:strRef>
          </c:tx>
          <c:spPr>
            <a:ln w="25400" cap="rnd">
              <a:solidFill>
                <a:srgbClr val="C00000"/>
              </a:solidFill>
              <a:round/>
            </a:ln>
            <a:effectLst/>
          </c:spPr>
          <c:marker>
            <c:symbol val="star"/>
            <c:size val="4"/>
            <c:spPr>
              <a:noFill/>
              <a:ln w="9525">
                <a:noFill/>
              </a:ln>
              <a:effectLst/>
            </c:spPr>
          </c:marker>
          <c:cat>
            <c:numRef>
              <c:f>Sheet1!$A$2:$A$362</c:f>
              <c:numCache>
                <c:formatCode>General</c:formatCode>
                <c:ptCount val="361"/>
                <c:pt idx="0">
                  <c:v>0</c:v>
                </c:pt>
                <c:pt idx="1">
                  <c:v>8.3333332999999996E-2</c:v>
                </c:pt>
                <c:pt idx="2">
                  <c:v>0.16666666699999999</c:v>
                </c:pt>
                <c:pt idx="3">
                  <c:v>0.25</c:v>
                </c:pt>
                <c:pt idx="4">
                  <c:v>0.33333333300000001</c:v>
                </c:pt>
                <c:pt idx="5">
                  <c:v>0.41666666699999999</c:v>
                </c:pt>
                <c:pt idx="6">
                  <c:v>0.5</c:v>
                </c:pt>
                <c:pt idx="7">
                  <c:v>0.58333333300000001</c:v>
                </c:pt>
                <c:pt idx="8">
                  <c:v>0.66666666699999999</c:v>
                </c:pt>
                <c:pt idx="9">
                  <c:v>0.75</c:v>
                </c:pt>
                <c:pt idx="10">
                  <c:v>0.83333333300000001</c:v>
                </c:pt>
                <c:pt idx="11">
                  <c:v>0.91666666699999999</c:v>
                </c:pt>
                <c:pt idx="12">
                  <c:v>1</c:v>
                </c:pt>
                <c:pt idx="13">
                  <c:v>1.0833333329999999</c:v>
                </c:pt>
                <c:pt idx="14">
                  <c:v>1.1666666670000001</c:v>
                </c:pt>
                <c:pt idx="15">
                  <c:v>1.25</c:v>
                </c:pt>
                <c:pt idx="16">
                  <c:v>1.3333333329999999</c:v>
                </c:pt>
                <c:pt idx="17">
                  <c:v>1.4166666670000001</c:v>
                </c:pt>
                <c:pt idx="18">
                  <c:v>1.5</c:v>
                </c:pt>
                <c:pt idx="19">
                  <c:v>1.5833333329999999</c:v>
                </c:pt>
                <c:pt idx="20">
                  <c:v>1.6666666670000001</c:v>
                </c:pt>
                <c:pt idx="21">
                  <c:v>1.75</c:v>
                </c:pt>
                <c:pt idx="22">
                  <c:v>1.8333333329999999</c:v>
                </c:pt>
                <c:pt idx="23">
                  <c:v>1.9166666670000001</c:v>
                </c:pt>
                <c:pt idx="24">
                  <c:v>2</c:v>
                </c:pt>
                <c:pt idx="25">
                  <c:v>2.0833333330000001</c:v>
                </c:pt>
                <c:pt idx="26">
                  <c:v>2.1666666669999999</c:v>
                </c:pt>
                <c:pt idx="27">
                  <c:v>2.25</c:v>
                </c:pt>
                <c:pt idx="28">
                  <c:v>2.3333333330000001</c:v>
                </c:pt>
                <c:pt idx="29">
                  <c:v>2.4166666669999999</c:v>
                </c:pt>
                <c:pt idx="30">
                  <c:v>2.5</c:v>
                </c:pt>
                <c:pt idx="31">
                  <c:v>2.5833333330000001</c:v>
                </c:pt>
                <c:pt idx="32">
                  <c:v>2.6666666669999999</c:v>
                </c:pt>
                <c:pt idx="33">
                  <c:v>2.75</c:v>
                </c:pt>
                <c:pt idx="34">
                  <c:v>2.8333333330000001</c:v>
                </c:pt>
                <c:pt idx="35">
                  <c:v>2.9166666669999999</c:v>
                </c:pt>
                <c:pt idx="36">
                  <c:v>3</c:v>
                </c:pt>
                <c:pt idx="37">
                  <c:v>3.0833333330000001</c:v>
                </c:pt>
                <c:pt idx="38">
                  <c:v>3.1666666669999999</c:v>
                </c:pt>
                <c:pt idx="39">
                  <c:v>3.25</c:v>
                </c:pt>
                <c:pt idx="40">
                  <c:v>3.3333333330000001</c:v>
                </c:pt>
                <c:pt idx="41">
                  <c:v>3.4166666669999999</c:v>
                </c:pt>
                <c:pt idx="42">
                  <c:v>3.5</c:v>
                </c:pt>
                <c:pt idx="43">
                  <c:v>3.5833333330000001</c:v>
                </c:pt>
                <c:pt idx="44">
                  <c:v>3.6666666669999999</c:v>
                </c:pt>
                <c:pt idx="45">
                  <c:v>3.75</c:v>
                </c:pt>
                <c:pt idx="46">
                  <c:v>3.8333333330000001</c:v>
                </c:pt>
                <c:pt idx="47">
                  <c:v>3.9166666669999999</c:v>
                </c:pt>
                <c:pt idx="48">
                  <c:v>4</c:v>
                </c:pt>
                <c:pt idx="49">
                  <c:v>4.0833333329999997</c:v>
                </c:pt>
                <c:pt idx="50">
                  <c:v>4.1666666670000003</c:v>
                </c:pt>
                <c:pt idx="51">
                  <c:v>4.25</c:v>
                </c:pt>
                <c:pt idx="52">
                  <c:v>4.3333333329999997</c:v>
                </c:pt>
                <c:pt idx="53">
                  <c:v>4.4166666670000003</c:v>
                </c:pt>
                <c:pt idx="54">
                  <c:v>4.5</c:v>
                </c:pt>
                <c:pt idx="55">
                  <c:v>4.5833333329999997</c:v>
                </c:pt>
                <c:pt idx="56">
                  <c:v>4.6666666670000003</c:v>
                </c:pt>
                <c:pt idx="57">
                  <c:v>4.75</c:v>
                </c:pt>
                <c:pt idx="58">
                  <c:v>4.8333333329999997</c:v>
                </c:pt>
                <c:pt idx="59">
                  <c:v>4.9166666670000003</c:v>
                </c:pt>
                <c:pt idx="60">
                  <c:v>5</c:v>
                </c:pt>
                <c:pt idx="61">
                  <c:v>5.0833333329999997</c:v>
                </c:pt>
                <c:pt idx="62">
                  <c:v>5.1666666670000003</c:v>
                </c:pt>
                <c:pt idx="63">
                  <c:v>5.25</c:v>
                </c:pt>
                <c:pt idx="64">
                  <c:v>5.3333333329999997</c:v>
                </c:pt>
                <c:pt idx="65">
                  <c:v>5.4166666670000003</c:v>
                </c:pt>
                <c:pt idx="66">
                  <c:v>5.5</c:v>
                </c:pt>
                <c:pt idx="67">
                  <c:v>5.5833333329999997</c:v>
                </c:pt>
                <c:pt idx="68">
                  <c:v>5.6666666670000003</c:v>
                </c:pt>
                <c:pt idx="69">
                  <c:v>5.75</c:v>
                </c:pt>
                <c:pt idx="70">
                  <c:v>5.8333333329999997</c:v>
                </c:pt>
                <c:pt idx="71">
                  <c:v>5.9166666670000003</c:v>
                </c:pt>
                <c:pt idx="72">
                  <c:v>6</c:v>
                </c:pt>
                <c:pt idx="73">
                  <c:v>6.0833333329999997</c:v>
                </c:pt>
                <c:pt idx="74">
                  <c:v>6.1666666670000003</c:v>
                </c:pt>
                <c:pt idx="75">
                  <c:v>6.25</c:v>
                </c:pt>
                <c:pt idx="76">
                  <c:v>6.3333333329999997</c:v>
                </c:pt>
                <c:pt idx="77">
                  <c:v>6.4166666670000003</c:v>
                </c:pt>
                <c:pt idx="78">
                  <c:v>6.5</c:v>
                </c:pt>
                <c:pt idx="79">
                  <c:v>6.5833333329999997</c:v>
                </c:pt>
                <c:pt idx="80">
                  <c:v>6.6666666670000003</c:v>
                </c:pt>
                <c:pt idx="81">
                  <c:v>6.75</c:v>
                </c:pt>
                <c:pt idx="82">
                  <c:v>6.8333333329999997</c:v>
                </c:pt>
                <c:pt idx="83">
                  <c:v>6.9166666670000003</c:v>
                </c:pt>
                <c:pt idx="84">
                  <c:v>7</c:v>
                </c:pt>
                <c:pt idx="85">
                  <c:v>7.0833333329999997</c:v>
                </c:pt>
                <c:pt idx="86">
                  <c:v>7.1666666670000003</c:v>
                </c:pt>
                <c:pt idx="87">
                  <c:v>7.25</c:v>
                </c:pt>
                <c:pt idx="88">
                  <c:v>7.3333333329999997</c:v>
                </c:pt>
                <c:pt idx="89">
                  <c:v>7.4166666670000003</c:v>
                </c:pt>
                <c:pt idx="90">
                  <c:v>7.5</c:v>
                </c:pt>
                <c:pt idx="91">
                  <c:v>7.5833333329999997</c:v>
                </c:pt>
                <c:pt idx="92">
                  <c:v>7.6666666670000003</c:v>
                </c:pt>
                <c:pt idx="93">
                  <c:v>7.75</c:v>
                </c:pt>
                <c:pt idx="94">
                  <c:v>7.8333333329999997</c:v>
                </c:pt>
                <c:pt idx="95">
                  <c:v>7.9166666670000003</c:v>
                </c:pt>
                <c:pt idx="96">
                  <c:v>8</c:v>
                </c:pt>
                <c:pt idx="97">
                  <c:v>8.0833333330000006</c:v>
                </c:pt>
                <c:pt idx="98">
                  <c:v>8.1666666669999994</c:v>
                </c:pt>
                <c:pt idx="99">
                  <c:v>8.25</c:v>
                </c:pt>
                <c:pt idx="100">
                  <c:v>8.3333333330000006</c:v>
                </c:pt>
                <c:pt idx="101">
                  <c:v>8.4166666669999994</c:v>
                </c:pt>
                <c:pt idx="102">
                  <c:v>8.5</c:v>
                </c:pt>
                <c:pt idx="103">
                  <c:v>8.5833333330000006</c:v>
                </c:pt>
                <c:pt idx="104">
                  <c:v>8.6666666669999994</c:v>
                </c:pt>
                <c:pt idx="105">
                  <c:v>8.75</c:v>
                </c:pt>
                <c:pt idx="106">
                  <c:v>8.8333333330000006</c:v>
                </c:pt>
                <c:pt idx="107">
                  <c:v>8.9166666669999994</c:v>
                </c:pt>
                <c:pt idx="108">
                  <c:v>9</c:v>
                </c:pt>
                <c:pt idx="109">
                  <c:v>9.0833333330000006</c:v>
                </c:pt>
                <c:pt idx="110">
                  <c:v>9.1666666669999994</c:v>
                </c:pt>
                <c:pt idx="111">
                  <c:v>9.25</c:v>
                </c:pt>
                <c:pt idx="112">
                  <c:v>9.3333333330000006</c:v>
                </c:pt>
                <c:pt idx="113">
                  <c:v>9.4166666669999994</c:v>
                </c:pt>
                <c:pt idx="114">
                  <c:v>9.5</c:v>
                </c:pt>
                <c:pt idx="115">
                  <c:v>9.5833333330000006</c:v>
                </c:pt>
                <c:pt idx="116">
                  <c:v>9.6666666669999994</c:v>
                </c:pt>
                <c:pt idx="117">
                  <c:v>9.75</c:v>
                </c:pt>
                <c:pt idx="118">
                  <c:v>9.8333333330000006</c:v>
                </c:pt>
                <c:pt idx="119">
                  <c:v>9.9166666669999994</c:v>
                </c:pt>
                <c:pt idx="120">
                  <c:v>10</c:v>
                </c:pt>
                <c:pt idx="121">
                  <c:v>10.08333333</c:v>
                </c:pt>
                <c:pt idx="122">
                  <c:v>10.16666667</c:v>
                </c:pt>
                <c:pt idx="123">
                  <c:v>10.25</c:v>
                </c:pt>
                <c:pt idx="124">
                  <c:v>10.33333333</c:v>
                </c:pt>
                <c:pt idx="125">
                  <c:v>10.41666667</c:v>
                </c:pt>
                <c:pt idx="126">
                  <c:v>10.5</c:v>
                </c:pt>
                <c:pt idx="127">
                  <c:v>10.58333333</c:v>
                </c:pt>
                <c:pt idx="128">
                  <c:v>10.66666667</c:v>
                </c:pt>
                <c:pt idx="129">
                  <c:v>10.75</c:v>
                </c:pt>
                <c:pt idx="130">
                  <c:v>10.83333333</c:v>
                </c:pt>
                <c:pt idx="131">
                  <c:v>10.91666667</c:v>
                </c:pt>
                <c:pt idx="132">
                  <c:v>11</c:v>
                </c:pt>
                <c:pt idx="133">
                  <c:v>11.08333333</c:v>
                </c:pt>
                <c:pt idx="134">
                  <c:v>11.16666667</c:v>
                </c:pt>
                <c:pt idx="135">
                  <c:v>11.25</c:v>
                </c:pt>
                <c:pt idx="136">
                  <c:v>11.33333333</c:v>
                </c:pt>
                <c:pt idx="137">
                  <c:v>11.41666667</c:v>
                </c:pt>
                <c:pt idx="138">
                  <c:v>11.5</c:v>
                </c:pt>
                <c:pt idx="139">
                  <c:v>11.58333333</c:v>
                </c:pt>
                <c:pt idx="140">
                  <c:v>11.66666667</c:v>
                </c:pt>
                <c:pt idx="141">
                  <c:v>11.75</c:v>
                </c:pt>
                <c:pt idx="142">
                  <c:v>11.83333333</c:v>
                </c:pt>
                <c:pt idx="143">
                  <c:v>11.91666667</c:v>
                </c:pt>
                <c:pt idx="144">
                  <c:v>12</c:v>
                </c:pt>
                <c:pt idx="145">
                  <c:v>12.08333333</c:v>
                </c:pt>
                <c:pt idx="146">
                  <c:v>12.16666667</c:v>
                </c:pt>
                <c:pt idx="147">
                  <c:v>12.25</c:v>
                </c:pt>
                <c:pt idx="148">
                  <c:v>12.33333333</c:v>
                </c:pt>
                <c:pt idx="149">
                  <c:v>12.41666667</c:v>
                </c:pt>
                <c:pt idx="150">
                  <c:v>12.5</c:v>
                </c:pt>
                <c:pt idx="151">
                  <c:v>12.58333333</c:v>
                </c:pt>
                <c:pt idx="152">
                  <c:v>12.66666667</c:v>
                </c:pt>
                <c:pt idx="153">
                  <c:v>12.75</c:v>
                </c:pt>
                <c:pt idx="154">
                  <c:v>12.83333333</c:v>
                </c:pt>
                <c:pt idx="155">
                  <c:v>12.91666667</c:v>
                </c:pt>
                <c:pt idx="156">
                  <c:v>13</c:v>
                </c:pt>
                <c:pt idx="157">
                  <c:v>13.08333333</c:v>
                </c:pt>
                <c:pt idx="158">
                  <c:v>13.16666667</c:v>
                </c:pt>
                <c:pt idx="159">
                  <c:v>13.25</c:v>
                </c:pt>
                <c:pt idx="160">
                  <c:v>13.33333333</c:v>
                </c:pt>
                <c:pt idx="161">
                  <c:v>13.41666667</c:v>
                </c:pt>
                <c:pt idx="162">
                  <c:v>13.5</c:v>
                </c:pt>
                <c:pt idx="163">
                  <c:v>13.58333333</c:v>
                </c:pt>
                <c:pt idx="164">
                  <c:v>13.66666667</c:v>
                </c:pt>
                <c:pt idx="165">
                  <c:v>13.75</c:v>
                </c:pt>
                <c:pt idx="166">
                  <c:v>13.83333333</c:v>
                </c:pt>
                <c:pt idx="167">
                  <c:v>13.91666667</c:v>
                </c:pt>
                <c:pt idx="168">
                  <c:v>14</c:v>
                </c:pt>
                <c:pt idx="169">
                  <c:v>14.08333333</c:v>
                </c:pt>
                <c:pt idx="170">
                  <c:v>14.16666667</c:v>
                </c:pt>
                <c:pt idx="171">
                  <c:v>14.25</c:v>
                </c:pt>
                <c:pt idx="172">
                  <c:v>14.33333333</c:v>
                </c:pt>
                <c:pt idx="173">
                  <c:v>14.41666667</c:v>
                </c:pt>
                <c:pt idx="174">
                  <c:v>14.5</c:v>
                </c:pt>
                <c:pt idx="175">
                  <c:v>14.58333333</c:v>
                </c:pt>
                <c:pt idx="176">
                  <c:v>14.66666667</c:v>
                </c:pt>
                <c:pt idx="177">
                  <c:v>14.75</c:v>
                </c:pt>
                <c:pt idx="178">
                  <c:v>14.83333333</c:v>
                </c:pt>
                <c:pt idx="179">
                  <c:v>14.91666667</c:v>
                </c:pt>
                <c:pt idx="180">
                  <c:v>15</c:v>
                </c:pt>
                <c:pt idx="181">
                  <c:v>15.08333333</c:v>
                </c:pt>
                <c:pt idx="182">
                  <c:v>15.16666667</c:v>
                </c:pt>
                <c:pt idx="183">
                  <c:v>15.25</c:v>
                </c:pt>
                <c:pt idx="184">
                  <c:v>15.33333333</c:v>
                </c:pt>
                <c:pt idx="185">
                  <c:v>15.41666667</c:v>
                </c:pt>
                <c:pt idx="186">
                  <c:v>15.5</c:v>
                </c:pt>
                <c:pt idx="187">
                  <c:v>15.58333333</c:v>
                </c:pt>
                <c:pt idx="188">
                  <c:v>15.66666667</c:v>
                </c:pt>
                <c:pt idx="189">
                  <c:v>15.75</c:v>
                </c:pt>
                <c:pt idx="190">
                  <c:v>15.83333333</c:v>
                </c:pt>
                <c:pt idx="191">
                  <c:v>15.91666667</c:v>
                </c:pt>
                <c:pt idx="192">
                  <c:v>16</c:v>
                </c:pt>
                <c:pt idx="193">
                  <c:v>16.083333329999999</c:v>
                </c:pt>
                <c:pt idx="194">
                  <c:v>16.166666670000001</c:v>
                </c:pt>
                <c:pt idx="195">
                  <c:v>16.25</c:v>
                </c:pt>
                <c:pt idx="196">
                  <c:v>16.333333329999999</c:v>
                </c:pt>
                <c:pt idx="197">
                  <c:v>16.416666670000001</c:v>
                </c:pt>
                <c:pt idx="198">
                  <c:v>16.5</c:v>
                </c:pt>
                <c:pt idx="199">
                  <c:v>16.583333329999999</c:v>
                </c:pt>
                <c:pt idx="200">
                  <c:v>16.666666670000001</c:v>
                </c:pt>
                <c:pt idx="201">
                  <c:v>16.75</c:v>
                </c:pt>
                <c:pt idx="202">
                  <c:v>16.833333329999999</c:v>
                </c:pt>
                <c:pt idx="203">
                  <c:v>16.916666670000001</c:v>
                </c:pt>
                <c:pt idx="204">
                  <c:v>17</c:v>
                </c:pt>
                <c:pt idx="205">
                  <c:v>17.083333329999999</c:v>
                </c:pt>
                <c:pt idx="206">
                  <c:v>17.166666670000001</c:v>
                </c:pt>
                <c:pt idx="207">
                  <c:v>17.25</c:v>
                </c:pt>
                <c:pt idx="208">
                  <c:v>17.333333329999999</c:v>
                </c:pt>
                <c:pt idx="209">
                  <c:v>17.416666670000001</c:v>
                </c:pt>
                <c:pt idx="210">
                  <c:v>17.5</c:v>
                </c:pt>
                <c:pt idx="211">
                  <c:v>17.583333329999999</c:v>
                </c:pt>
                <c:pt idx="212">
                  <c:v>17.666666670000001</c:v>
                </c:pt>
                <c:pt idx="213">
                  <c:v>17.75</c:v>
                </c:pt>
                <c:pt idx="214">
                  <c:v>17.833333329999999</c:v>
                </c:pt>
                <c:pt idx="215">
                  <c:v>17.916666670000001</c:v>
                </c:pt>
                <c:pt idx="216">
                  <c:v>18</c:v>
                </c:pt>
                <c:pt idx="217">
                  <c:v>18.083333329999999</c:v>
                </c:pt>
                <c:pt idx="218">
                  <c:v>18.166666670000001</c:v>
                </c:pt>
                <c:pt idx="219">
                  <c:v>18.25</c:v>
                </c:pt>
                <c:pt idx="220">
                  <c:v>18.333333329999999</c:v>
                </c:pt>
                <c:pt idx="221">
                  <c:v>18.416666670000001</c:v>
                </c:pt>
                <c:pt idx="222">
                  <c:v>18.5</c:v>
                </c:pt>
                <c:pt idx="223">
                  <c:v>18.583333329999999</c:v>
                </c:pt>
                <c:pt idx="224">
                  <c:v>18.666666670000001</c:v>
                </c:pt>
                <c:pt idx="225">
                  <c:v>18.75</c:v>
                </c:pt>
                <c:pt idx="226">
                  <c:v>18.833333329999999</c:v>
                </c:pt>
                <c:pt idx="227">
                  <c:v>18.916666670000001</c:v>
                </c:pt>
                <c:pt idx="228">
                  <c:v>19</c:v>
                </c:pt>
                <c:pt idx="229">
                  <c:v>19.083333329999999</c:v>
                </c:pt>
                <c:pt idx="230">
                  <c:v>19.166666670000001</c:v>
                </c:pt>
                <c:pt idx="231">
                  <c:v>19.25</c:v>
                </c:pt>
                <c:pt idx="232">
                  <c:v>19.333333329999999</c:v>
                </c:pt>
                <c:pt idx="233">
                  <c:v>19.416666670000001</c:v>
                </c:pt>
                <c:pt idx="234">
                  <c:v>19.5</c:v>
                </c:pt>
                <c:pt idx="235">
                  <c:v>19.583333329999999</c:v>
                </c:pt>
                <c:pt idx="236">
                  <c:v>19.666666670000001</c:v>
                </c:pt>
                <c:pt idx="237">
                  <c:v>19.75</c:v>
                </c:pt>
                <c:pt idx="238">
                  <c:v>19.833333329999999</c:v>
                </c:pt>
                <c:pt idx="239">
                  <c:v>19.916666670000001</c:v>
                </c:pt>
                <c:pt idx="240">
                  <c:v>20</c:v>
                </c:pt>
                <c:pt idx="241">
                  <c:v>20.083333329999999</c:v>
                </c:pt>
                <c:pt idx="242">
                  <c:v>20.166666670000001</c:v>
                </c:pt>
                <c:pt idx="243">
                  <c:v>20.25</c:v>
                </c:pt>
                <c:pt idx="244">
                  <c:v>20.333333329999999</c:v>
                </c:pt>
                <c:pt idx="245">
                  <c:v>20.416666670000001</c:v>
                </c:pt>
                <c:pt idx="246">
                  <c:v>20.5</c:v>
                </c:pt>
                <c:pt idx="247">
                  <c:v>20.583333329999999</c:v>
                </c:pt>
                <c:pt idx="248">
                  <c:v>20.666666670000001</c:v>
                </c:pt>
                <c:pt idx="249">
                  <c:v>20.75</c:v>
                </c:pt>
                <c:pt idx="250">
                  <c:v>20.833333329999999</c:v>
                </c:pt>
                <c:pt idx="251">
                  <c:v>20.916666670000001</c:v>
                </c:pt>
                <c:pt idx="252">
                  <c:v>21</c:v>
                </c:pt>
                <c:pt idx="253">
                  <c:v>21.083333329999999</c:v>
                </c:pt>
                <c:pt idx="254">
                  <c:v>21.166666670000001</c:v>
                </c:pt>
                <c:pt idx="255">
                  <c:v>21.25</c:v>
                </c:pt>
                <c:pt idx="256">
                  <c:v>21.333333329999999</c:v>
                </c:pt>
                <c:pt idx="257">
                  <c:v>21.416666670000001</c:v>
                </c:pt>
                <c:pt idx="258">
                  <c:v>21.5</c:v>
                </c:pt>
                <c:pt idx="259">
                  <c:v>21.583333329999999</c:v>
                </c:pt>
                <c:pt idx="260">
                  <c:v>21.666666670000001</c:v>
                </c:pt>
                <c:pt idx="261">
                  <c:v>21.75</c:v>
                </c:pt>
                <c:pt idx="262">
                  <c:v>21.833333329999999</c:v>
                </c:pt>
                <c:pt idx="263">
                  <c:v>21.916666670000001</c:v>
                </c:pt>
                <c:pt idx="264">
                  <c:v>22</c:v>
                </c:pt>
                <c:pt idx="265">
                  <c:v>22.083333329999999</c:v>
                </c:pt>
                <c:pt idx="266">
                  <c:v>22.166666670000001</c:v>
                </c:pt>
                <c:pt idx="267">
                  <c:v>22.25</c:v>
                </c:pt>
                <c:pt idx="268">
                  <c:v>22.333333329999999</c:v>
                </c:pt>
                <c:pt idx="269">
                  <c:v>22.416666670000001</c:v>
                </c:pt>
                <c:pt idx="270">
                  <c:v>22.5</c:v>
                </c:pt>
                <c:pt idx="271">
                  <c:v>22.583333329999999</c:v>
                </c:pt>
                <c:pt idx="272">
                  <c:v>22.666666670000001</c:v>
                </c:pt>
                <c:pt idx="273">
                  <c:v>22.75</c:v>
                </c:pt>
                <c:pt idx="274">
                  <c:v>22.833333329999999</c:v>
                </c:pt>
                <c:pt idx="275">
                  <c:v>22.916666670000001</c:v>
                </c:pt>
                <c:pt idx="276">
                  <c:v>23</c:v>
                </c:pt>
                <c:pt idx="277">
                  <c:v>23.083333329999999</c:v>
                </c:pt>
                <c:pt idx="278">
                  <c:v>23.166666670000001</c:v>
                </c:pt>
                <c:pt idx="279">
                  <c:v>23.25</c:v>
                </c:pt>
                <c:pt idx="280">
                  <c:v>23.333333329999999</c:v>
                </c:pt>
                <c:pt idx="281">
                  <c:v>23.416666670000001</c:v>
                </c:pt>
                <c:pt idx="282">
                  <c:v>23.5</c:v>
                </c:pt>
                <c:pt idx="283">
                  <c:v>23.583333329999999</c:v>
                </c:pt>
                <c:pt idx="284">
                  <c:v>23.666666670000001</c:v>
                </c:pt>
                <c:pt idx="285">
                  <c:v>23.75</c:v>
                </c:pt>
                <c:pt idx="286">
                  <c:v>23.833333329999999</c:v>
                </c:pt>
                <c:pt idx="287">
                  <c:v>23.916666670000001</c:v>
                </c:pt>
                <c:pt idx="288">
                  <c:v>24</c:v>
                </c:pt>
                <c:pt idx="289">
                  <c:v>24.083333329999999</c:v>
                </c:pt>
                <c:pt idx="290">
                  <c:v>24.166666670000001</c:v>
                </c:pt>
                <c:pt idx="291">
                  <c:v>24.25</c:v>
                </c:pt>
                <c:pt idx="292">
                  <c:v>24.333333329999999</c:v>
                </c:pt>
                <c:pt idx="293">
                  <c:v>24.416666670000001</c:v>
                </c:pt>
                <c:pt idx="294">
                  <c:v>24.5</c:v>
                </c:pt>
                <c:pt idx="295">
                  <c:v>24.583333329999999</c:v>
                </c:pt>
                <c:pt idx="296">
                  <c:v>24.666666670000001</c:v>
                </c:pt>
                <c:pt idx="297">
                  <c:v>24.75</c:v>
                </c:pt>
                <c:pt idx="298">
                  <c:v>24.833333329999999</c:v>
                </c:pt>
                <c:pt idx="299">
                  <c:v>24.916666670000001</c:v>
                </c:pt>
                <c:pt idx="300">
                  <c:v>25</c:v>
                </c:pt>
                <c:pt idx="301">
                  <c:v>25.083333329999999</c:v>
                </c:pt>
                <c:pt idx="302">
                  <c:v>25.166666670000001</c:v>
                </c:pt>
                <c:pt idx="303">
                  <c:v>25.25</c:v>
                </c:pt>
                <c:pt idx="304">
                  <c:v>25.333333329999999</c:v>
                </c:pt>
                <c:pt idx="305">
                  <c:v>25.416666670000001</c:v>
                </c:pt>
                <c:pt idx="306">
                  <c:v>25.5</c:v>
                </c:pt>
                <c:pt idx="307">
                  <c:v>25.583333329999999</c:v>
                </c:pt>
                <c:pt idx="308">
                  <c:v>25.666666670000001</c:v>
                </c:pt>
                <c:pt idx="309">
                  <c:v>25.75</c:v>
                </c:pt>
                <c:pt idx="310">
                  <c:v>25.833333329999999</c:v>
                </c:pt>
                <c:pt idx="311">
                  <c:v>25.916666670000001</c:v>
                </c:pt>
                <c:pt idx="312">
                  <c:v>26</c:v>
                </c:pt>
                <c:pt idx="313">
                  <c:v>26.083333329999999</c:v>
                </c:pt>
                <c:pt idx="314">
                  <c:v>26.166666670000001</c:v>
                </c:pt>
                <c:pt idx="315">
                  <c:v>26.25</c:v>
                </c:pt>
                <c:pt idx="316">
                  <c:v>26.333333329999999</c:v>
                </c:pt>
                <c:pt idx="317">
                  <c:v>26.416666670000001</c:v>
                </c:pt>
                <c:pt idx="318">
                  <c:v>26.5</c:v>
                </c:pt>
                <c:pt idx="319">
                  <c:v>26.583333329999999</c:v>
                </c:pt>
                <c:pt idx="320">
                  <c:v>26.666666670000001</c:v>
                </c:pt>
                <c:pt idx="321">
                  <c:v>26.75</c:v>
                </c:pt>
                <c:pt idx="322">
                  <c:v>26.833333329999999</c:v>
                </c:pt>
                <c:pt idx="323">
                  <c:v>26.916666670000001</c:v>
                </c:pt>
                <c:pt idx="324">
                  <c:v>27</c:v>
                </c:pt>
                <c:pt idx="325">
                  <c:v>27.083333329999999</c:v>
                </c:pt>
                <c:pt idx="326">
                  <c:v>27.166666670000001</c:v>
                </c:pt>
                <c:pt idx="327">
                  <c:v>27.25</c:v>
                </c:pt>
                <c:pt idx="328">
                  <c:v>27.333333329999999</c:v>
                </c:pt>
                <c:pt idx="329">
                  <c:v>27.416666670000001</c:v>
                </c:pt>
                <c:pt idx="330">
                  <c:v>27.5</c:v>
                </c:pt>
                <c:pt idx="331">
                  <c:v>27.583333329999999</c:v>
                </c:pt>
                <c:pt idx="332">
                  <c:v>27.666666670000001</c:v>
                </c:pt>
                <c:pt idx="333">
                  <c:v>27.75</c:v>
                </c:pt>
                <c:pt idx="334">
                  <c:v>27.833333329999999</c:v>
                </c:pt>
                <c:pt idx="335">
                  <c:v>27.916666670000001</c:v>
                </c:pt>
                <c:pt idx="336">
                  <c:v>28</c:v>
                </c:pt>
                <c:pt idx="337">
                  <c:v>28.083333329999999</c:v>
                </c:pt>
                <c:pt idx="338">
                  <c:v>28.166666670000001</c:v>
                </c:pt>
                <c:pt idx="339">
                  <c:v>28.25</c:v>
                </c:pt>
                <c:pt idx="340">
                  <c:v>28.333333329999999</c:v>
                </c:pt>
                <c:pt idx="341">
                  <c:v>28.416666670000001</c:v>
                </c:pt>
                <c:pt idx="342">
                  <c:v>28.5</c:v>
                </c:pt>
                <c:pt idx="343">
                  <c:v>28.583333329999999</c:v>
                </c:pt>
                <c:pt idx="344">
                  <c:v>28.666666670000001</c:v>
                </c:pt>
                <c:pt idx="345">
                  <c:v>28.75</c:v>
                </c:pt>
                <c:pt idx="346">
                  <c:v>28.833333329999999</c:v>
                </c:pt>
                <c:pt idx="347">
                  <c:v>28.916666670000001</c:v>
                </c:pt>
                <c:pt idx="348">
                  <c:v>29</c:v>
                </c:pt>
                <c:pt idx="349">
                  <c:v>29.083333329999999</c:v>
                </c:pt>
                <c:pt idx="350">
                  <c:v>29.166666670000001</c:v>
                </c:pt>
                <c:pt idx="351">
                  <c:v>29.25</c:v>
                </c:pt>
                <c:pt idx="352">
                  <c:v>29.333333329999999</c:v>
                </c:pt>
                <c:pt idx="353">
                  <c:v>29.416666670000001</c:v>
                </c:pt>
                <c:pt idx="354">
                  <c:v>29.5</c:v>
                </c:pt>
                <c:pt idx="355">
                  <c:v>29.583333329999999</c:v>
                </c:pt>
                <c:pt idx="356">
                  <c:v>29.666666670000001</c:v>
                </c:pt>
                <c:pt idx="357">
                  <c:v>29.75</c:v>
                </c:pt>
                <c:pt idx="358">
                  <c:v>29.833333329999999</c:v>
                </c:pt>
                <c:pt idx="359">
                  <c:v>29.916666670000001</c:v>
                </c:pt>
                <c:pt idx="360">
                  <c:v>30</c:v>
                </c:pt>
              </c:numCache>
            </c:numRef>
          </c:cat>
          <c:val>
            <c:numRef>
              <c:f>Sheet1!$F$2:$F$362</c:f>
              <c:numCache>
                <c:formatCode>General</c:formatCode>
                <c:ptCount val="361"/>
                <c:pt idx="0">
                  <c:v>10000</c:v>
                </c:pt>
                <c:pt idx="1">
                  <c:v>10020.598362698427</c:v>
                </c:pt>
                <c:pt idx="2">
                  <c:v>10041.239154651441</c:v>
                </c:pt>
                <c:pt idx="3">
                  <c:v>10061.922463256356</c:v>
                </c:pt>
                <c:pt idx="4">
                  <c:v>10082.648376090518</c:v>
                </c:pt>
                <c:pt idx="5">
                  <c:v>10103.416980911659</c:v>
                </c:pt>
                <c:pt idx="6">
                  <c:v>10124.228365658286</c:v>
                </c:pt>
                <c:pt idx="7">
                  <c:v>10145.08261845004</c:v>
                </c:pt>
                <c:pt idx="8">
                  <c:v>10165.979827588075</c:v>
                </c:pt>
                <c:pt idx="9">
                  <c:v>10186.92008155543</c:v>
                </c:pt>
                <c:pt idx="10">
                  <c:v>10207.903469017408</c:v>
                </c:pt>
                <c:pt idx="11">
                  <c:v>10228.930078821944</c:v>
                </c:pt>
                <c:pt idx="12">
                  <c:v>10249.999999999987</c:v>
                </c:pt>
                <c:pt idx="13">
                  <c:v>10271.113321765875</c:v>
                </c:pt>
                <c:pt idx="14">
                  <c:v>10292.270133517713</c:v>
                </c:pt>
                <c:pt idx="15">
                  <c:v>10313.470524837752</c:v>
                </c:pt>
                <c:pt idx="16">
                  <c:v>10334.714585492768</c:v>
                </c:pt>
                <c:pt idx="17">
                  <c:v>10356.002405434438</c:v>
                </c:pt>
                <c:pt idx="18">
                  <c:v>10377.33407479973</c:v>
                </c:pt>
                <c:pt idx="19">
                  <c:v>10398.709683911278</c:v>
                </c:pt>
                <c:pt idx="20">
                  <c:v>10420.129323277764</c:v>
                </c:pt>
                <c:pt idx="21">
                  <c:v>10441.593083594304</c:v>
                </c:pt>
                <c:pt idx="22">
                  <c:v>10463.101055742831</c:v>
                </c:pt>
                <c:pt idx="23">
                  <c:v>10484.65333079248</c:v>
                </c:pt>
                <c:pt idx="24">
                  <c:v>10506.249999999975</c:v>
                </c:pt>
                <c:pt idx="25">
                  <c:v>10527.89115481001</c:v>
                </c:pt>
                <c:pt idx="26">
                  <c:v>10549.576886855644</c:v>
                </c:pt>
                <c:pt idx="27">
                  <c:v>10571.307287958683</c:v>
                </c:pt>
                <c:pt idx="28">
                  <c:v>10593.082450130074</c:v>
                </c:pt>
                <c:pt idx="29">
                  <c:v>10614.902465570287</c:v>
                </c:pt>
                <c:pt idx="30">
                  <c:v>10636.767426669712</c:v>
                </c:pt>
                <c:pt idx="31">
                  <c:v>10658.677426009048</c:v>
                </c:pt>
                <c:pt idx="32">
                  <c:v>10680.632556359695</c:v>
                </c:pt>
                <c:pt idx="33">
                  <c:v>10702.632910684148</c:v>
                </c:pt>
                <c:pt idx="34">
                  <c:v>10724.678582136388</c:v>
                </c:pt>
                <c:pt idx="35">
                  <c:v>10746.769664062278</c:v>
                </c:pt>
                <c:pt idx="36">
                  <c:v>10768.90624999996</c:v>
                </c:pt>
                <c:pt idx="37">
                  <c:v>10791.088433680246</c:v>
                </c:pt>
                <c:pt idx="38">
                  <c:v>10813.316309027021</c:v>
                </c:pt>
                <c:pt idx="39">
                  <c:v>10835.589970157636</c:v>
                </c:pt>
                <c:pt idx="40">
                  <c:v>10857.909511383312</c:v>
                </c:pt>
                <c:pt idx="41">
                  <c:v>10880.275027209529</c:v>
                </c:pt>
                <c:pt idx="42">
                  <c:v>10902.68661233644</c:v>
                </c:pt>
                <c:pt idx="43">
                  <c:v>10925.144361659259</c:v>
                </c:pt>
                <c:pt idx="44">
                  <c:v>10947.648370268673</c:v>
                </c:pt>
                <c:pt idx="45">
                  <c:v>10970.198733451238</c:v>
                </c:pt>
                <c:pt idx="46">
                  <c:v>10992.795546689784</c:v>
                </c:pt>
                <c:pt idx="47">
                  <c:v>11015.438905663821</c:v>
                </c:pt>
                <c:pt idx="48">
                  <c:v>11038.128906249944</c:v>
                </c:pt>
                <c:pt idx="49">
                  <c:v>11060.865644522237</c:v>
                </c:pt>
                <c:pt idx="50">
                  <c:v>11083.649216752681</c:v>
                </c:pt>
                <c:pt idx="51">
                  <c:v>11106.479719411562</c:v>
                </c:pt>
                <c:pt idx="52">
                  <c:v>11129.357249167879</c:v>
                </c:pt>
                <c:pt idx="53">
                  <c:v>11152.281902889752</c:v>
                </c:pt>
                <c:pt idx="54">
                  <c:v>11175.253777644835</c:v>
                </c:pt>
                <c:pt idx="55">
                  <c:v>11198.272970700726</c:v>
                </c:pt>
                <c:pt idx="56">
                  <c:v>11221.339579525375</c:v>
                </c:pt>
                <c:pt idx="57">
                  <c:v>11244.453701787503</c:v>
                </c:pt>
                <c:pt idx="58">
                  <c:v>11267.615435357013</c:v>
                </c:pt>
                <c:pt idx="59">
                  <c:v>11290.8248783054</c:v>
                </c:pt>
                <c:pt idx="60">
                  <c:v>11314.082128906177</c:v>
                </c:pt>
                <c:pt idx="61">
                  <c:v>11337.387285635277</c:v>
                </c:pt>
                <c:pt idx="62">
                  <c:v>11360.740447171484</c:v>
                </c:pt>
                <c:pt idx="63">
                  <c:v>11384.141712396837</c:v>
                </c:pt>
                <c:pt idx="64">
                  <c:v>11407.591180397061</c:v>
                </c:pt>
                <c:pt idx="65">
                  <c:v>11431.088950461981</c:v>
                </c:pt>
                <c:pt idx="66">
                  <c:v>11454.635122085941</c:v>
                </c:pt>
                <c:pt idx="67">
                  <c:v>11478.229794968229</c:v>
                </c:pt>
                <c:pt idx="68">
                  <c:v>11501.873069013494</c:v>
                </c:pt>
                <c:pt idx="69">
                  <c:v>11525.565044332176</c:v>
                </c:pt>
                <c:pt idx="70">
                  <c:v>11549.305821240923</c:v>
                </c:pt>
                <c:pt idx="71">
                  <c:v>11573.095500263022</c:v>
                </c:pt>
                <c:pt idx="72">
                  <c:v>11596.934182128818</c:v>
                </c:pt>
                <c:pt idx="73">
                  <c:v>11620.821967776146</c:v>
                </c:pt>
                <c:pt idx="74">
                  <c:v>11644.758958350756</c:v>
                </c:pt>
                <c:pt idx="75">
                  <c:v>11668.745255206743</c:v>
                </c:pt>
                <c:pt idx="76">
                  <c:v>11692.780959906973</c:v>
                </c:pt>
                <c:pt idx="77">
                  <c:v>11716.866174223516</c:v>
                </c:pt>
                <c:pt idx="78">
                  <c:v>11741.001000138076</c:v>
                </c:pt>
                <c:pt idx="79">
                  <c:v>11765.18553984242</c:v>
                </c:pt>
                <c:pt idx="80">
                  <c:v>11789.419895738816</c:v>
                </c:pt>
                <c:pt idx="81">
                  <c:v>11813.704170440466</c:v>
                </c:pt>
                <c:pt idx="82">
                  <c:v>11838.038466771932</c:v>
                </c:pt>
                <c:pt idx="83">
                  <c:v>11862.422887769582</c:v>
                </c:pt>
                <c:pt idx="84">
                  <c:v>11886.857536682022</c:v>
                </c:pt>
                <c:pt idx="85">
                  <c:v>11911.342516970533</c:v>
                </c:pt>
                <c:pt idx="86">
                  <c:v>11935.87793230951</c:v>
                </c:pt>
                <c:pt idx="87">
                  <c:v>11960.463886586896</c:v>
                </c:pt>
                <c:pt idx="88">
                  <c:v>11985.100483904633</c:v>
                </c:pt>
                <c:pt idx="89">
                  <c:v>12009.787828579088</c:v>
                </c:pt>
                <c:pt idx="90">
                  <c:v>12034.526025141511</c:v>
                </c:pt>
                <c:pt idx="91">
                  <c:v>12059.315178338464</c:v>
                </c:pt>
                <c:pt idx="92">
                  <c:v>12084.155393132271</c:v>
                </c:pt>
                <c:pt idx="93">
                  <c:v>12109.046774701461</c:v>
                </c:pt>
                <c:pt idx="94">
                  <c:v>12133.989428441213</c:v>
                </c:pt>
                <c:pt idx="95">
                  <c:v>12158.983459963805</c:v>
                </c:pt>
                <c:pt idx="96">
                  <c:v>12184.028975099056</c:v>
                </c:pt>
                <c:pt idx="97">
                  <c:v>12209.126079894781</c:v>
                </c:pt>
                <c:pt idx="98">
                  <c:v>12234.274880617231</c:v>
                </c:pt>
                <c:pt idx="99">
                  <c:v>12259.475483751552</c:v>
                </c:pt>
                <c:pt idx="100">
                  <c:v>12284.727996002232</c:v>
                </c:pt>
                <c:pt idx="101">
                  <c:v>12310.032524293549</c:v>
                </c:pt>
                <c:pt idx="102">
                  <c:v>12335.389175770033</c:v>
                </c:pt>
                <c:pt idx="103">
                  <c:v>12360.79805779691</c:v>
                </c:pt>
                <c:pt idx="104">
                  <c:v>12386.259277960562</c:v>
                </c:pt>
                <c:pt idx="105">
                  <c:v>12411.772944068982</c:v>
                </c:pt>
                <c:pt idx="106">
                  <c:v>12437.339164152228</c:v>
                </c:pt>
                <c:pt idx="107">
                  <c:v>12462.958046462885</c:v>
                </c:pt>
                <c:pt idx="108">
                  <c:v>12488.629699476518</c:v>
                </c:pt>
                <c:pt idx="109">
                  <c:v>12514.354231892135</c:v>
                </c:pt>
                <c:pt idx="110">
                  <c:v>12540.131752632647</c:v>
                </c:pt>
                <c:pt idx="111">
                  <c:v>12565.962370845327</c:v>
                </c:pt>
                <c:pt idx="112">
                  <c:v>12591.846195902273</c:v>
                </c:pt>
                <c:pt idx="113">
                  <c:v>12617.783337400875</c:v>
                </c:pt>
                <c:pt idx="114">
                  <c:v>12643.773905164271</c:v>
                </c:pt>
                <c:pt idx="115">
                  <c:v>12669.818009241819</c:v>
                </c:pt>
                <c:pt idx="116">
                  <c:v>12695.915759909562</c:v>
                </c:pt>
                <c:pt idx="117">
                  <c:v>12722.067267670691</c:v>
                </c:pt>
                <c:pt idx="118">
                  <c:v>12748.272643256018</c:v>
                </c:pt>
                <c:pt idx="119">
                  <c:v>12774.531997624441</c:v>
                </c:pt>
                <c:pt idx="120">
                  <c:v>12800.845441963414</c:v>
                </c:pt>
                <c:pt idx="121">
                  <c:v>12827.213087689423</c:v>
                </c:pt>
                <c:pt idx="122">
                  <c:v>12853.635046448448</c:v>
                </c:pt>
                <c:pt idx="123">
                  <c:v>12880.111430116443</c:v>
                </c:pt>
                <c:pt idx="124">
                  <c:v>12906.642350799813</c:v>
                </c:pt>
                <c:pt idx="125">
                  <c:v>12933.22792083588</c:v>
                </c:pt>
                <c:pt idx="126">
                  <c:v>12959.86825279336</c:v>
                </c:pt>
                <c:pt idx="127">
                  <c:v>12986.563459472847</c:v>
                </c:pt>
                <c:pt idx="128">
                  <c:v>13013.313653907284</c:v>
                </c:pt>
                <c:pt idx="129">
                  <c:v>13040.118949362442</c:v>
                </c:pt>
                <c:pt idx="130">
                  <c:v>13066.979459337403</c:v>
                </c:pt>
                <c:pt idx="131">
                  <c:v>13093.895297565035</c:v>
                </c:pt>
                <c:pt idx="132">
                  <c:v>13120.866578012483</c:v>
                </c:pt>
                <c:pt idx="133">
                  <c:v>13147.893414881641</c:v>
                </c:pt>
                <c:pt idx="134">
                  <c:v>13174.975922609641</c:v>
                </c:pt>
                <c:pt idx="135">
                  <c:v>13202.114215869336</c:v>
                </c:pt>
                <c:pt idx="136">
                  <c:v>13229.30840956979</c:v>
                </c:pt>
                <c:pt idx="137">
                  <c:v>13256.558618856758</c:v>
                </c:pt>
                <c:pt idx="138">
                  <c:v>13283.864959113174</c:v>
                </c:pt>
                <c:pt idx="139">
                  <c:v>13311.227545959649</c:v>
                </c:pt>
                <c:pt idx="140">
                  <c:v>13338.646495254947</c:v>
                </c:pt>
                <c:pt idx="141">
                  <c:v>13366.121923096483</c:v>
                </c:pt>
                <c:pt idx="142">
                  <c:v>13393.653945820817</c:v>
                </c:pt>
                <c:pt idx="143">
                  <c:v>13421.242680004141</c:v>
                </c:pt>
                <c:pt idx="144">
                  <c:v>13448.888242462775</c:v>
                </c:pt>
                <c:pt idx="145">
                  <c:v>13476.590750253661</c:v>
                </c:pt>
                <c:pt idx="146">
                  <c:v>13504.350320674861</c:v>
                </c:pt>
                <c:pt idx="147">
                  <c:v>13532.167071266049</c:v>
                </c:pt>
                <c:pt idx="148">
                  <c:v>13560.041119809015</c:v>
                </c:pt>
                <c:pt idx="149">
                  <c:v>13587.972584328156</c:v>
                </c:pt>
                <c:pt idx="150">
                  <c:v>13615.961583090984</c:v>
                </c:pt>
                <c:pt idx="151">
                  <c:v>13644.00823460862</c:v>
                </c:pt>
                <c:pt idx="152">
                  <c:v>13672.1126576363</c:v>
                </c:pt>
                <c:pt idx="153">
                  <c:v>13700.274971173876</c:v>
                </c:pt>
                <c:pt idx="154">
                  <c:v>13728.495294466318</c:v>
                </c:pt>
                <c:pt idx="155">
                  <c:v>13756.773747004225</c:v>
                </c:pt>
                <c:pt idx="156">
                  <c:v>13785.110448524325</c:v>
                </c:pt>
                <c:pt idx="157">
                  <c:v>13813.505519009983</c:v>
                </c:pt>
                <c:pt idx="158">
                  <c:v>13841.959078691712</c:v>
                </c:pt>
                <c:pt idx="159">
                  <c:v>13870.471248047681</c:v>
                </c:pt>
                <c:pt idx="160">
                  <c:v>13899.042147804221</c:v>
                </c:pt>
                <c:pt idx="161">
                  <c:v>13927.671898936342</c:v>
                </c:pt>
                <c:pt idx="162">
                  <c:v>13956.36062266824</c:v>
                </c:pt>
                <c:pt idx="163">
                  <c:v>13985.108440473818</c:v>
                </c:pt>
                <c:pt idx="164">
                  <c:v>14013.91547407719</c:v>
                </c:pt>
                <c:pt idx="165">
                  <c:v>14042.781845453204</c:v>
                </c:pt>
                <c:pt idx="166">
                  <c:v>14071.707676827958</c:v>
                </c:pt>
                <c:pt idx="167">
                  <c:v>14100.693090679313</c:v>
                </c:pt>
                <c:pt idx="168">
                  <c:v>14129.738209737416</c:v>
                </c:pt>
                <c:pt idx="169">
                  <c:v>14158.843156985216</c:v>
                </c:pt>
                <c:pt idx="170">
                  <c:v>14188.008055658989</c:v>
                </c:pt>
                <c:pt idx="171">
                  <c:v>14217.233029248857</c:v>
                </c:pt>
                <c:pt idx="172">
                  <c:v>14246.51820149931</c:v>
                </c:pt>
                <c:pt idx="173">
                  <c:v>14275.863696409733</c:v>
                </c:pt>
                <c:pt idx="174">
                  <c:v>14305.26963823493</c:v>
                </c:pt>
                <c:pt idx="175">
                  <c:v>14334.736151485646</c:v>
                </c:pt>
                <c:pt idx="176">
                  <c:v>14364.263360929102</c:v>
                </c:pt>
                <c:pt idx="177">
                  <c:v>14393.851391589518</c:v>
                </c:pt>
                <c:pt idx="178">
                  <c:v>14423.500368748641</c:v>
                </c:pt>
                <c:pt idx="179">
                  <c:v>14453.210417946279</c:v>
                </c:pt>
                <c:pt idx="180">
                  <c:v>14482.981664980833</c:v>
                </c:pt>
                <c:pt idx="181">
                  <c:v>14512.814235909827</c:v>
                </c:pt>
                <c:pt idx="182">
                  <c:v>14542.708257050444</c:v>
                </c:pt>
                <c:pt idx="183">
                  <c:v>14572.663854980059</c:v>
                </c:pt>
                <c:pt idx="184">
                  <c:v>14602.681156536773</c:v>
                </c:pt>
                <c:pt idx="185">
                  <c:v>14632.760288819956</c:v>
                </c:pt>
                <c:pt idx="186">
                  <c:v>14662.901379190782</c:v>
                </c:pt>
                <c:pt idx="187">
                  <c:v>14693.104555272766</c:v>
                </c:pt>
                <c:pt idx="188">
                  <c:v>14723.369944952308</c:v>
                </c:pt>
                <c:pt idx="189">
                  <c:v>14753.697676379234</c:v>
                </c:pt>
                <c:pt idx="190">
                  <c:v>14784.087877967335</c:v>
                </c:pt>
                <c:pt idx="191">
                  <c:v>14814.540678394915</c:v>
                </c:pt>
                <c:pt idx="192">
                  <c:v>14845.056206605334</c:v>
                </c:pt>
                <c:pt idx="193">
                  <c:v>14875.634591807553</c:v>
                </c:pt>
                <c:pt idx="194">
                  <c:v>14906.275963476686</c:v>
                </c:pt>
                <c:pt idx="195">
                  <c:v>14936.98045135454</c:v>
                </c:pt>
                <c:pt idx="196">
                  <c:v>14967.748185450173</c:v>
                </c:pt>
                <c:pt idx="197">
                  <c:v>14998.579296040436</c:v>
                </c:pt>
                <c:pt idx="198">
                  <c:v>15029.473913670532</c:v>
                </c:pt>
                <c:pt idx="199">
                  <c:v>15060.432169154567</c:v>
                </c:pt>
                <c:pt idx="200">
                  <c:v>15091.454193576097</c:v>
                </c:pt>
                <c:pt idx="201">
                  <c:v>15122.540118288696</c:v>
                </c:pt>
                <c:pt idx="202">
                  <c:v>15153.6900749165</c:v>
                </c:pt>
                <c:pt idx="203">
                  <c:v>15184.904195354769</c:v>
                </c:pt>
                <c:pt idx="204">
                  <c:v>15216.182611770448</c:v>
                </c:pt>
                <c:pt idx="205">
                  <c:v>15247.525456602723</c:v>
                </c:pt>
                <c:pt idx="206">
                  <c:v>15278.932862563584</c:v>
                </c:pt>
                <c:pt idx="207">
                  <c:v>15310.404962638386</c:v>
                </c:pt>
                <c:pt idx="208">
                  <c:v>15341.941890086409</c:v>
                </c:pt>
                <c:pt idx="209">
                  <c:v>15373.54377844143</c:v>
                </c:pt>
                <c:pt idx="210">
                  <c:v>15405.210761512279</c:v>
                </c:pt>
                <c:pt idx="211">
                  <c:v>15436.942973383413</c:v>
                </c:pt>
                <c:pt idx="212">
                  <c:v>15468.740548415482</c:v>
                </c:pt>
                <c:pt idx="213">
                  <c:v>15500.603621245895</c:v>
                </c:pt>
                <c:pt idx="214">
                  <c:v>15532.532326789393</c:v>
                </c:pt>
                <c:pt idx="215">
                  <c:v>15564.526800238618</c:v>
                </c:pt>
                <c:pt idx="216">
                  <c:v>15596.58717706469</c:v>
                </c:pt>
                <c:pt idx="217">
                  <c:v>15628.713593017772</c:v>
                </c:pt>
                <c:pt idx="218">
                  <c:v>15660.906184127654</c:v>
                </c:pt>
                <c:pt idx="219">
                  <c:v>15693.165086704324</c:v>
                </c:pt>
                <c:pt idx="220">
                  <c:v>15725.490437338547</c:v>
                </c:pt>
                <c:pt idx="221">
                  <c:v>15757.882372902443</c:v>
                </c:pt>
                <c:pt idx="222">
                  <c:v>15790.341030550062</c:v>
                </c:pt>
                <c:pt idx="223">
                  <c:v>15822.866547717975</c:v>
                </c:pt>
                <c:pt idx="224">
                  <c:v>15855.459062125845</c:v>
                </c:pt>
                <c:pt idx="225">
                  <c:v>15888.118711777019</c:v>
                </c:pt>
                <c:pt idx="226">
                  <c:v>15920.845634959103</c:v>
                </c:pt>
                <c:pt idx="227">
                  <c:v>15953.63997024456</c:v>
                </c:pt>
                <c:pt idx="228">
                  <c:v>15986.501856491283</c:v>
                </c:pt>
                <c:pt idx="229">
                  <c:v>16019.431432843192</c:v>
                </c:pt>
                <c:pt idx="230">
                  <c:v>16052.428838730821</c:v>
                </c:pt>
                <c:pt idx="231">
                  <c:v>16085.494213871909</c:v>
                </c:pt>
                <c:pt idx="232">
                  <c:v>16118.627698271988</c:v>
                </c:pt>
                <c:pt idx="233">
                  <c:v>16151.82943222498</c:v>
                </c:pt>
                <c:pt idx="234">
                  <c:v>16185.099556313791</c:v>
                </c:pt>
                <c:pt idx="235">
                  <c:v>16218.438211410901</c:v>
                </c:pt>
                <c:pt idx="236">
                  <c:v>16251.845538678968</c:v>
                </c:pt>
                <c:pt idx="237">
                  <c:v>16285.321679571422</c:v>
                </c:pt>
                <c:pt idx="238">
                  <c:v>16318.866775833059</c:v>
                </c:pt>
                <c:pt idx="239">
                  <c:v>16352.480969500652</c:v>
                </c:pt>
                <c:pt idx="240">
                  <c:v>16386.164402903541</c:v>
                </c:pt>
                <c:pt idx="241">
                  <c:v>16419.91721866425</c:v>
                </c:pt>
                <c:pt idx="242">
                  <c:v>16453.739559699068</c:v>
                </c:pt>
                <c:pt idx="243">
                  <c:v>16487.631569218684</c:v>
                </c:pt>
                <c:pt idx="244">
                  <c:v>16521.593390728765</c:v>
                </c:pt>
                <c:pt idx="245">
                  <c:v>16555.625168030583</c:v>
                </c:pt>
                <c:pt idx="246">
                  <c:v>16589.727045221614</c:v>
                </c:pt>
                <c:pt idx="247">
                  <c:v>16623.899166696152</c:v>
                </c:pt>
                <c:pt idx="248">
                  <c:v>16658.141677145923</c:v>
                </c:pt>
                <c:pt idx="249">
                  <c:v>16692.454721560687</c:v>
                </c:pt>
                <c:pt idx="250">
                  <c:v>16726.838445228866</c:v>
                </c:pt>
                <c:pt idx="251">
                  <c:v>16761.292993738149</c:v>
                </c:pt>
                <c:pt idx="252">
                  <c:v>16795.818512976111</c:v>
                </c:pt>
                <c:pt idx="253">
                  <c:v>16830.415149130837</c:v>
                </c:pt>
                <c:pt idx="254">
                  <c:v>16865.083048691526</c:v>
                </c:pt>
                <c:pt idx="255">
                  <c:v>16899.822358449132</c:v>
                </c:pt>
                <c:pt idx="256">
                  <c:v>16934.633225496964</c:v>
                </c:pt>
                <c:pt idx="257">
                  <c:v>16969.515797231328</c:v>
                </c:pt>
                <c:pt idx="258">
                  <c:v>17004.470221352134</c:v>
                </c:pt>
                <c:pt idx="259">
                  <c:v>17039.496645863535</c:v>
                </c:pt>
                <c:pt idx="260">
                  <c:v>17074.595219074548</c:v>
                </c:pt>
                <c:pt idx="261">
                  <c:v>17109.766089599681</c:v>
                </c:pt>
                <c:pt idx="262">
                  <c:v>17145.009406359564</c:v>
                </c:pt>
                <c:pt idx="263">
                  <c:v>17180.325318581577</c:v>
                </c:pt>
                <c:pt idx="264">
                  <c:v>17215.713975800489</c:v>
                </c:pt>
                <c:pt idx="265">
                  <c:v>17251.175527859083</c:v>
                </c:pt>
                <c:pt idx="266">
                  <c:v>17286.71012490879</c:v>
                </c:pt>
                <c:pt idx="267">
                  <c:v>17322.317917410335</c:v>
                </c:pt>
                <c:pt idx="268">
                  <c:v>17357.999056134362</c:v>
                </c:pt>
                <c:pt idx="269">
                  <c:v>17393.753692162085</c:v>
                </c:pt>
                <c:pt idx="270">
                  <c:v>17429.581976885911</c:v>
                </c:pt>
                <c:pt idx="271">
                  <c:v>17465.484062010099</c:v>
                </c:pt>
                <c:pt idx="272">
                  <c:v>17501.460099551387</c:v>
                </c:pt>
                <c:pt idx="273">
                  <c:v>17537.510241839649</c:v>
                </c:pt>
                <c:pt idx="274">
                  <c:v>17573.634641518529</c:v>
                </c:pt>
                <c:pt idx="275">
                  <c:v>17609.833451546092</c:v>
                </c:pt>
                <c:pt idx="276">
                  <c:v>17646.106825195475</c:v>
                </c:pt>
                <c:pt idx="277">
                  <c:v>17682.454916055533</c:v>
                </c:pt>
                <c:pt idx="278">
                  <c:v>17718.877878031482</c:v>
                </c:pt>
                <c:pt idx="279">
                  <c:v>17755.375865345566</c:v>
                </c:pt>
                <c:pt idx="280">
                  <c:v>17791.949032537694</c:v>
                </c:pt>
                <c:pt idx="281">
                  <c:v>17828.597534466109</c:v>
                </c:pt>
                <c:pt idx="282">
                  <c:v>17865.321526308031</c:v>
                </c:pt>
                <c:pt idx="283">
                  <c:v>17902.121163560321</c:v>
                </c:pt>
                <c:pt idx="284">
                  <c:v>17938.996602040141</c:v>
                </c:pt>
                <c:pt idx="285">
                  <c:v>17975.947997885607</c:v>
                </c:pt>
                <c:pt idx="286">
                  <c:v>18012.975507556457</c:v>
                </c:pt>
                <c:pt idx="287">
                  <c:v>18050.079287834709</c:v>
                </c:pt>
                <c:pt idx="288">
                  <c:v>18087.259495825328</c:v>
                </c:pt>
                <c:pt idx="289">
                  <c:v>18124.516288956886</c:v>
                </c:pt>
                <c:pt idx="290">
                  <c:v>18161.849824982233</c:v>
                </c:pt>
                <c:pt idx="291">
                  <c:v>18199.260261979169</c:v>
                </c:pt>
                <c:pt idx="292">
                  <c:v>18236.747758351103</c:v>
                </c:pt>
                <c:pt idx="293">
                  <c:v>18274.312472827729</c:v>
                </c:pt>
                <c:pt idx="294">
                  <c:v>18311.954564465697</c:v>
                </c:pt>
                <c:pt idx="295">
                  <c:v>18349.674192649298</c:v>
                </c:pt>
                <c:pt idx="296">
                  <c:v>18387.471517091115</c:v>
                </c:pt>
                <c:pt idx="297">
                  <c:v>18425.34669783272</c:v>
                </c:pt>
                <c:pt idx="298">
                  <c:v>18463.299895245342</c:v>
                </c:pt>
                <c:pt idx="299">
                  <c:v>18501.331270030551</c:v>
                </c:pt>
                <c:pt idx="300">
                  <c:v>18539.440983220935</c:v>
                </c:pt>
                <c:pt idx="301">
                  <c:v>18577.629196180784</c:v>
                </c:pt>
                <c:pt idx="302">
                  <c:v>18615.896070606766</c:v>
                </c:pt>
                <c:pt idx="303">
                  <c:v>18654.241768528624</c:v>
                </c:pt>
                <c:pt idx="304">
                  <c:v>18692.666452309855</c:v>
                </c:pt>
                <c:pt idx="305">
                  <c:v>18731.170284648397</c:v>
                </c:pt>
                <c:pt idx="306">
                  <c:v>18769.753428577314</c:v>
                </c:pt>
                <c:pt idx="307">
                  <c:v>18808.416047465504</c:v>
                </c:pt>
                <c:pt idx="308">
                  <c:v>18847.158305018365</c:v>
                </c:pt>
                <c:pt idx="309">
                  <c:v>18885.980365278509</c:v>
                </c:pt>
                <c:pt idx="310">
                  <c:v>18924.882392626449</c:v>
                </c:pt>
                <c:pt idx="311">
                  <c:v>18963.864551781287</c:v>
                </c:pt>
                <c:pt idx="312">
                  <c:v>19002.927007801431</c:v>
                </c:pt>
                <c:pt idx="313">
                  <c:v>19042.069926085274</c:v>
                </c:pt>
                <c:pt idx="314">
                  <c:v>19081.293472371908</c:v>
                </c:pt>
                <c:pt idx="315">
                  <c:v>19120.597812741813</c:v>
                </c:pt>
                <c:pt idx="316">
                  <c:v>19159.983113617574</c:v>
                </c:pt>
                <c:pt idx="317">
                  <c:v>19199.449541764578</c:v>
                </c:pt>
                <c:pt idx="318">
                  <c:v>19238.99726429172</c:v>
                </c:pt>
                <c:pt idx="319">
                  <c:v>19278.626448652114</c:v>
                </c:pt>
                <c:pt idx="320">
                  <c:v>19318.337262643796</c:v>
                </c:pt>
                <c:pt idx="321">
                  <c:v>19358.129874410442</c:v>
                </c:pt>
                <c:pt idx="322">
                  <c:v>19398.004452442081</c:v>
                </c:pt>
                <c:pt idx="323">
                  <c:v>19437.961165575791</c:v>
                </c:pt>
                <c:pt idx="324">
                  <c:v>19478.000182996439</c:v>
                </c:pt>
                <c:pt idx="325">
                  <c:v>19518.12167423738</c:v>
                </c:pt>
                <c:pt idx="326">
                  <c:v>19558.325809181177</c:v>
                </c:pt>
                <c:pt idx="327">
                  <c:v>19598.612758060328</c:v>
                </c:pt>
                <c:pt idx="328">
                  <c:v>19638.982691457983</c:v>
                </c:pt>
                <c:pt idx="329">
                  <c:v>19679.43578030866</c:v>
                </c:pt>
                <c:pt idx="330">
                  <c:v>19719.972195898983</c:v>
                </c:pt>
                <c:pt idx="331">
                  <c:v>19760.592109868387</c:v>
                </c:pt>
                <c:pt idx="332">
                  <c:v>19801.295694209861</c:v>
                </c:pt>
                <c:pt idx="333">
                  <c:v>19842.083121270676</c:v>
                </c:pt>
                <c:pt idx="334">
                  <c:v>19882.954563753105</c:v>
                </c:pt>
                <c:pt idx="335">
                  <c:v>19923.910194715158</c:v>
                </c:pt>
                <c:pt idx="336">
                  <c:v>19964.950187571321</c:v>
                </c:pt>
                <c:pt idx="337">
                  <c:v>20006.074716093284</c:v>
                </c:pt>
                <c:pt idx="338">
                  <c:v>20047.283954410676</c:v>
                </c:pt>
                <c:pt idx="339">
                  <c:v>20088.578077011807</c:v>
                </c:pt>
                <c:pt idx="340">
                  <c:v>20129.957258744405</c:v>
                </c:pt>
                <c:pt idx="341">
                  <c:v>20171.421674816353</c:v>
                </c:pt>
                <c:pt idx="342">
                  <c:v>20212.97150079643</c:v>
                </c:pt>
                <c:pt idx="343">
                  <c:v>20254.606912615069</c:v>
                </c:pt>
                <c:pt idx="344">
                  <c:v>20296.328086565081</c:v>
                </c:pt>
                <c:pt idx="345">
                  <c:v>20338.135199302415</c:v>
                </c:pt>
                <c:pt idx="346">
                  <c:v>20380.028427846904</c:v>
                </c:pt>
                <c:pt idx="347">
                  <c:v>20422.00794958301</c:v>
                </c:pt>
                <c:pt idx="348">
                  <c:v>20464.073942260577</c:v>
                </c:pt>
                <c:pt idx="349">
                  <c:v>20506.226583995587</c:v>
                </c:pt>
                <c:pt idx="350">
                  <c:v>20548.466053270913</c:v>
                </c:pt>
                <c:pt idx="351">
                  <c:v>20590.792528937072</c:v>
                </c:pt>
                <c:pt idx="352">
                  <c:v>20633.206190212983</c:v>
                </c:pt>
                <c:pt idx="353">
                  <c:v>20675.707216686726</c:v>
                </c:pt>
                <c:pt idx="354">
                  <c:v>20718.295788316307</c:v>
                </c:pt>
                <c:pt idx="355">
                  <c:v>20760.972085430411</c:v>
                </c:pt>
                <c:pt idx="356">
                  <c:v>20803.736288729171</c:v>
                </c:pt>
                <c:pt idx="357">
                  <c:v>20846.58857928494</c:v>
                </c:pt>
                <c:pt idx="358">
                  <c:v>20889.529138543039</c:v>
                </c:pt>
                <c:pt idx="359">
                  <c:v>20932.558148322547</c:v>
                </c:pt>
                <c:pt idx="360">
                  <c:v>20975.675790817055</c:v>
                </c:pt>
              </c:numCache>
            </c:numRef>
          </c:val>
          <c:smooth val="0"/>
          <c:extLst>
            <c:ext xmlns:c16="http://schemas.microsoft.com/office/drawing/2014/chart" uri="{C3380CC4-5D6E-409C-BE32-E72D297353CC}">
              <c16:uniqueId val="{00000003-7541-48D5-BFB6-091E05DC3817}"/>
            </c:ext>
          </c:extLst>
        </c:ser>
        <c:dLbls>
          <c:showLegendKey val="0"/>
          <c:showVal val="0"/>
          <c:showCatName val="0"/>
          <c:showSerName val="0"/>
          <c:showPercent val="0"/>
          <c:showBubbleSize val="0"/>
        </c:dLbls>
        <c:smooth val="0"/>
        <c:axId val="497981168"/>
        <c:axId val="497978424"/>
        <c:extLst>
          <c:ext xmlns:c15="http://schemas.microsoft.com/office/drawing/2012/chart" uri="{02D57815-91ED-43cb-92C2-25804820EDAC}">
            <c15:filteredLineSeries>
              <c15:ser>
                <c:idx val="3"/>
                <c:order val="3"/>
                <c:tx>
                  <c:strRef>
                    <c:extLst>
                      <c:ext uri="{02D57815-91ED-43cb-92C2-25804820EDAC}">
                        <c15:formulaRef>
                          <c15:sqref>Sheet1!$E$1</c15:sqref>
                        </c15:formulaRef>
                      </c:ext>
                    </c:extLst>
                    <c:strCache>
                      <c:ptCount val="1"/>
                      <c:pt idx="0">
                        <c:v>AMC 0.75% estimated fund value £22,600</c:v>
                      </c:pt>
                    </c:strCache>
                  </c:strRef>
                </c:tx>
                <c:spPr>
                  <a:ln w="25400" cap="rnd">
                    <a:solidFill>
                      <a:srgbClr val="7030A0"/>
                    </a:solidFill>
                    <a:round/>
                  </a:ln>
                  <a:effectLst/>
                </c:spPr>
                <c:marker>
                  <c:symbol val="none"/>
                </c:marker>
                <c:cat>
                  <c:numRef>
                    <c:extLst>
                      <c:ext uri="{02D57815-91ED-43cb-92C2-25804820EDAC}">
                        <c15:formulaRef>
                          <c15:sqref>Sheet1!$A$2:$A$362</c15:sqref>
                        </c15:formulaRef>
                      </c:ext>
                    </c:extLst>
                    <c:numCache>
                      <c:formatCode>General</c:formatCode>
                      <c:ptCount val="361"/>
                      <c:pt idx="0">
                        <c:v>0</c:v>
                      </c:pt>
                      <c:pt idx="1">
                        <c:v>8.3333332999999996E-2</c:v>
                      </c:pt>
                      <c:pt idx="2">
                        <c:v>0.16666666699999999</c:v>
                      </c:pt>
                      <c:pt idx="3">
                        <c:v>0.25</c:v>
                      </c:pt>
                      <c:pt idx="4">
                        <c:v>0.33333333300000001</c:v>
                      </c:pt>
                      <c:pt idx="5">
                        <c:v>0.41666666699999999</c:v>
                      </c:pt>
                      <c:pt idx="6">
                        <c:v>0.5</c:v>
                      </c:pt>
                      <c:pt idx="7">
                        <c:v>0.58333333300000001</c:v>
                      </c:pt>
                      <c:pt idx="8">
                        <c:v>0.66666666699999999</c:v>
                      </c:pt>
                      <c:pt idx="9">
                        <c:v>0.75</c:v>
                      </c:pt>
                      <c:pt idx="10">
                        <c:v>0.83333333300000001</c:v>
                      </c:pt>
                      <c:pt idx="11">
                        <c:v>0.91666666699999999</c:v>
                      </c:pt>
                      <c:pt idx="12">
                        <c:v>1</c:v>
                      </c:pt>
                      <c:pt idx="13">
                        <c:v>1.0833333329999999</c:v>
                      </c:pt>
                      <c:pt idx="14">
                        <c:v>1.1666666670000001</c:v>
                      </c:pt>
                      <c:pt idx="15">
                        <c:v>1.25</c:v>
                      </c:pt>
                      <c:pt idx="16">
                        <c:v>1.3333333329999999</c:v>
                      </c:pt>
                      <c:pt idx="17">
                        <c:v>1.4166666670000001</c:v>
                      </c:pt>
                      <c:pt idx="18">
                        <c:v>1.5</c:v>
                      </c:pt>
                      <c:pt idx="19">
                        <c:v>1.5833333329999999</c:v>
                      </c:pt>
                      <c:pt idx="20">
                        <c:v>1.6666666670000001</c:v>
                      </c:pt>
                      <c:pt idx="21">
                        <c:v>1.75</c:v>
                      </c:pt>
                      <c:pt idx="22">
                        <c:v>1.8333333329999999</c:v>
                      </c:pt>
                      <c:pt idx="23">
                        <c:v>1.9166666670000001</c:v>
                      </c:pt>
                      <c:pt idx="24">
                        <c:v>2</c:v>
                      </c:pt>
                      <c:pt idx="25">
                        <c:v>2.0833333330000001</c:v>
                      </c:pt>
                      <c:pt idx="26">
                        <c:v>2.1666666669999999</c:v>
                      </c:pt>
                      <c:pt idx="27">
                        <c:v>2.25</c:v>
                      </c:pt>
                      <c:pt idx="28">
                        <c:v>2.3333333330000001</c:v>
                      </c:pt>
                      <c:pt idx="29">
                        <c:v>2.4166666669999999</c:v>
                      </c:pt>
                      <c:pt idx="30">
                        <c:v>2.5</c:v>
                      </c:pt>
                      <c:pt idx="31">
                        <c:v>2.5833333330000001</c:v>
                      </c:pt>
                      <c:pt idx="32">
                        <c:v>2.6666666669999999</c:v>
                      </c:pt>
                      <c:pt idx="33">
                        <c:v>2.75</c:v>
                      </c:pt>
                      <c:pt idx="34">
                        <c:v>2.8333333330000001</c:v>
                      </c:pt>
                      <c:pt idx="35">
                        <c:v>2.9166666669999999</c:v>
                      </c:pt>
                      <c:pt idx="36">
                        <c:v>3</c:v>
                      </c:pt>
                      <c:pt idx="37">
                        <c:v>3.0833333330000001</c:v>
                      </c:pt>
                      <c:pt idx="38">
                        <c:v>3.1666666669999999</c:v>
                      </c:pt>
                      <c:pt idx="39">
                        <c:v>3.25</c:v>
                      </c:pt>
                      <c:pt idx="40">
                        <c:v>3.3333333330000001</c:v>
                      </c:pt>
                      <c:pt idx="41">
                        <c:v>3.4166666669999999</c:v>
                      </c:pt>
                      <c:pt idx="42">
                        <c:v>3.5</c:v>
                      </c:pt>
                      <c:pt idx="43">
                        <c:v>3.5833333330000001</c:v>
                      </c:pt>
                      <c:pt idx="44">
                        <c:v>3.6666666669999999</c:v>
                      </c:pt>
                      <c:pt idx="45">
                        <c:v>3.75</c:v>
                      </c:pt>
                      <c:pt idx="46">
                        <c:v>3.8333333330000001</c:v>
                      </c:pt>
                      <c:pt idx="47">
                        <c:v>3.9166666669999999</c:v>
                      </c:pt>
                      <c:pt idx="48">
                        <c:v>4</c:v>
                      </c:pt>
                      <c:pt idx="49">
                        <c:v>4.0833333329999997</c:v>
                      </c:pt>
                      <c:pt idx="50">
                        <c:v>4.1666666670000003</c:v>
                      </c:pt>
                      <c:pt idx="51">
                        <c:v>4.25</c:v>
                      </c:pt>
                      <c:pt idx="52">
                        <c:v>4.3333333329999997</c:v>
                      </c:pt>
                      <c:pt idx="53">
                        <c:v>4.4166666670000003</c:v>
                      </c:pt>
                      <c:pt idx="54">
                        <c:v>4.5</c:v>
                      </c:pt>
                      <c:pt idx="55">
                        <c:v>4.5833333329999997</c:v>
                      </c:pt>
                      <c:pt idx="56">
                        <c:v>4.6666666670000003</c:v>
                      </c:pt>
                      <c:pt idx="57">
                        <c:v>4.75</c:v>
                      </c:pt>
                      <c:pt idx="58">
                        <c:v>4.8333333329999997</c:v>
                      </c:pt>
                      <c:pt idx="59">
                        <c:v>4.9166666670000003</c:v>
                      </c:pt>
                      <c:pt idx="60">
                        <c:v>5</c:v>
                      </c:pt>
                      <c:pt idx="61">
                        <c:v>5.0833333329999997</c:v>
                      </c:pt>
                      <c:pt idx="62">
                        <c:v>5.1666666670000003</c:v>
                      </c:pt>
                      <c:pt idx="63">
                        <c:v>5.25</c:v>
                      </c:pt>
                      <c:pt idx="64">
                        <c:v>5.3333333329999997</c:v>
                      </c:pt>
                      <c:pt idx="65">
                        <c:v>5.4166666670000003</c:v>
                      </c:pt>
                      <c:pt idx="66">
                        <c:v>5.5</c:v>
                      </c:pt>
                      <c:pt idx="67">
                        <c:v>5.5833333329999997</c:v>
                      </c:pt>
                      <c:pt idx="68">
                        <c:v>5.6666666670000003</c:v>
                      </c:pt>
                      <c:pt idx="69">
                        <c:v>5.75</c:v>
                      </c:pt>
                      <c:pt idx="70">
                        <c:v>5.8333333329999997</c:v>
                      </c:pt>
                      <c:pt idx="71">
                        <c:v>5.9166666670000003</c:v>
                      </c:pt>
                      <c:pt idx="72">
                        <c:v>6</c:v>
                      </c:pt>
                      <c:pt idx="73">
                        <c:v>6.0833333329999997</c:v>
                      </c:pt>
                      <c:pt idx="74">
                        <c:v>6.1666666670000003</c:v>
                      </c:pt>
                      <c:pt idx="75">
                        <c:v>6.25</c:v>
                      </c:pt>
                      <c:pt idx="76">
                        <c:v>6.3333333329999997</c:v>
                      </c:pt>
                      <c:pt idx="77">
                        <c:v>6.4166666670000003</c:v>
                      </c:pt>
                      <c:pt idx="78">
                        <c:v>6.5</c:v>
                      </c:pt>
                      <c:pt idx="79">
                        <c:v>6.5833333329999997</c:v>
                      </c:pt>
                      <c:pt idx="80">
                        <c:v>6.6666666670000003</c:v>
                      </c:pt>
                      <c:pt idx="81">
                        <c:v>6.75</c:v>
                      </c:pt>
                      <c:pt idx="82">
                        <c:v>6.8333333329999997</c:v>
                      </c:pt>
                      <c:pt idx="83">
                        <c:v>6.9166666670000003</c:v>
                      </c:pt>
                      <c:pt idx="84">
                        <c:v>7</c:v>
                      </c:pt>
                      <c:pt idx="85">
                        <c:v>7.0833333329999997</c:v>
                      </c:pt>
                      <c:pt idx="86">
                        <c:v>7.1666666670000003</c:v>
                      </c:pt>
                      <c:pt idx="87">
                        <c:v>7.25</c:v>
                      </c:pt>
                      <c:pt idx="88">
                        <c:v>7.3333333329999997</c:v>
                      </c:pt>
                      <c:pt idx="89">
                        <c:v>7.4166666670000003</c:v>
                      </c:pt>
                      <c:pt idx="90">
                        <c:v>7.5</c:v>
                      </c:pt>
                      <c:pt idx="91">
                        <c:v>7.5833333329999997</c:v>
                      </c:pt>
                      <c:pt idx="92">
                        <c:v>7.6666666670000003</c:v>
                      </c:pt>
                      <c:pt idx="93">
                        <c:v>7.75</c:v>
                      </c:pt>
                      <c:pt idx="94">
                        <c:v>7.8333333329999997</c:v>
                      </c:pt>
                      <c:pt idx="95">
                        <c:v>7.9166666670000003</c:v>
                      </c:pt>
                      <c:pt idx="96">
                        <c:v>8</c:v>
                      </c:pt>
                      <c:pt idx="97">
                        <c:v>8.0833333330000006</c:v>
                      </c:pt>
                      <c:pt idx="98">
                        <c:v>8.1666666669999994</c:v>
                      </c:pt>
                      <c:pt idx="99">
                        <c:v>8.25</c:v>
                      </c:pt>
                      <c:pt idx="100">
                        <c:v>8.3333333330000006</c:v>
                      </c:pt>
                      <c:pt idx="101">
                        <c:v>8.4166666669999994</c:v>
                      </c:pt>
                      <c:pt idx="102">
                        <c:v>8.5</c:v>
                      </c:pt>
                      <c:pt idx="103">
                        <c:v>8.5833333330000006</c:v>
                      </c:pt>
                      <c:pt idx="104">
                        <c:v>8.6666666669999994</c:v>
                      </c:pt>
                      <c:pt idx="105">
                        <c:v>8.75</c:v>
                      </c:pt>
                      <c:pt idx="106">
                        <c:v>8.8333333330000006</c:v>
                      </c:pt>
                      <c:pt idx="107">
                        <c:v>8.9166666669999994</c:v>
                      </c:pt>
                      <c:pt idx="108">
                        <c:v>9</c:v>
                      </c:pt>
                      <c:pt idx="109">
                        <c:v>9.0833333330000006</c:v>
                      </c:pt>
                      <c:pt idx="110">
                        <c:v>9.1666666669999994</c:v>
                      </c:pt>
                      <c:pt idx="111">
                        <c:v>9.25</c:v>
                      </c:pt>
                      <c:pt idx="112">
                        <c:v>9.3333333330000006</c:v>
                      </c:pt>
                      <c:pt idx="113">
                        <c:v>9.4166666669999994</c:v>
                      </c:pt>
                      <c:pt idx="114">
                        <c:v>9.5</c:v>
                      </c:pt>
                      <c:pt idx="115">
                        <c:v>9.5833333330000006</c:v>
                      </c:pt>
                      <c:pt idx="116">
                        <c:v>9.6666666669999994</c:v>
                      </c:pt>
                      <c:pt idx="117">
                        <c:v>9.75</c:v>
                      </c:pt>
                      <c:pt idx="118">
                        <c:v>9.8333333330000006</c:v>
                      </c:pt>
                      <c:pt idx="119">
                        <c:v>9.9166666669999994</c:v>
                      </c:pt>
                      <c:pt idx="120">
                        <c:v>10</c:v>
                      </c:pt>
                      <c:pt idx="121">
                        <c:v>10.08333333</c:v>
                      </c:pt>
                      <c:pt idx="122">
                        <c:v>10.16666667</c:v>
                      </c:pt>
                      <c:pt idx="123">
                        <c:v>10.25</c:v>
                      </c:pt>
                      <c:pt idx="124">
                        <c:v>10.33333333</c:v>
                      </c:pt>
                      <c:pt idx="125">
                        <c:v>10.41666667</c:v>
                      </c:pt>
                      <c:pt idx="126">
                        <c:v>10.5</c:v>
                      </c:pt>
                      <c:pt idx="127">
                        <c:v>10.58333333</c:v>
                      </c:pt>
                      <c:pt idx="128">
                        <c:v>10.66666667</c:v>
                      </c:pt>
                      <c:pt idx="129">
                        <c:v>10.75</c:v>
                      </c:pt>
                      <c:pt idx="130">
                        <c:v>10.83333333</c:v>
                      </c:pt>
                      <c:pt idx="131">
                        <c:v>10.91666667</c:v>
                      </c:pt>
                      <c:pt idx="132">
                        <c:v>11</c:v>
                      </c:pt>
                      <c:pt idx="133">
                        <c:v>11.08333333</c:v>
                      </c:pt>
                      <c:pt idx="134">
                        <c:v>11.16666667</c:v>
                      </c:pt>
                      <c:pt idx="135">
                        <c:v>11.25</c:v>
                      </c:pt>
                      <c:pt idx="136">
                        <c:v>11.33333333</c:v>
                      </c:pt>
                      <c:pt idx="137">
                        <c:v>11.41666667</c:v>
                      </c:pt>
                      <c:pt idx="138">
                        <c:v>11.5</c:v>
                      </c:pt>
                      <c:pt idx="139">
                        <c:v>11.58333333</c:v>
                      </c:pt>
                      <c:pt idx="140">
                        <c:v>11.66666667</c:v>
                      </c:pt>
                      <c:pt idx="141">
                        <c:v>11.75</c:v>
                      </c:pt>
                      <c:pt idx="142">
                        <c:v>11.83333333</c:v>
                      </c:pt>
                      <c:pt idx="143">
                        <c:v>11.91666667</c:v>
                      </c:pt>
                      <c:pt idx="144">
                        <c:v>12</c:v>
                      </c:pt>
                      <c:pt idx="145">
                        <c:v>12.08333333</c:v>
                      </c:pt>
                      <c:pt idx="146">
                        <c:v>12.16666667</c:v>
                      </c:pt>
                      <c:pt idx="147">
                        <c:v>12.25</c:v>
                      </c:pt>
                      <c:pt idx="148">
                        <c:v>12.33333333</c:v>
                      </c:pt>
                      <c:pt idx="149">
                        <c:v>12.41666667</c:v>
                      </c:pt>
                      <c:pt idx="150">
                        <c:v>12.5</c:v>
                      </c:pt>
                      <c:pt idx="151">
                        <c:v>12.58333333</c:v>
                      </c:pt>
                      <c:pt idx="152">
                        <c:v>12.66666667</c:v>
                      </c:pt>
                      <c:pt idx="153">
                        <c:v>12.75</c:v>
                      </c:pt>
                      <c:pt idx="154">
                        <c:v>12.83333333</c:v>
                      </c:pt>
                      <c:pt idx="155">
                        <c:v>12.91666667</c:v>
                      </c:pt>
                      <c:pt idx="156">
                        <c:v>13</c:v>
                      </c:pt>
                      <c:pt idx="157">
                        <c:v>13.08333333</c:v>
                      </c:pt>
                      <c:pt idx="158">
                        <c:v>13.16666667</c:v>
                      </c:pt>
                      <c:pt idx="159">
                        <c:v>13.25</c:v>
                      </c:pt>
                      <c:pt idx="160">
                        <c:v>13.33333333</c:v>
                      </c:pt>
                      <c:pt idx="161">
                        <c:v>13.41666667</c:v>
                      </c:pt>
                      <c:pt idx="162">
                        <c:v>13.5</c:v>
                      </c:pt>
                      <c:pt idx="163">
                        <c:v>13.58333333</c:v>
                      </c:pt>
                      <c:pt idx="164">
                        <c:v>13.66666667</c:v>
                      </c:pt>
                      <c:pt idx="165">
                        <c:v>13.75</c:v>
                      </c:pt>
                      <c:pt idx="166">
                        <c:v>13.83333333</c:v>
                      </c:pt>
                      <c:pt idx="167">
                        <c:v>13.91666667</c:v>
                      </c:pt>
                      <c:pt idx="168">
                        <c:v>14</c:v>
                      </c:pt>
                      <c:pt idx="169">
                        <c:v>14.08333333</c:v>
                      </c:pt>
                      <c:pt idx="170">
                        <c:v>14.16666667</c:v>
                      </c:pt>
                      <c:pt idx="171">
                        <c:v>14.25</c:v>
                      </c:pt>
                      <c:pt idx="172">
                        <c:v>14.33333333</c:v>
                      </c:pt>
                      <c:pt idx="173">
                        <c:v>14.41666667</c:v>
                      </c:pt>
                      <c:pt idx="174">
                        <c:v>14.5</c:v>
                      </c:pt>
                      <c:pt idx="175">
                        <c:v>14.58333333</c:v>
                      </c:pt>
                      <c:pt idx="176">
                        <c:v>14.66666667</c:v>
                      </c:pt>
                      <c:pt idx="177">
                        <c:v>14.75</c:v>
                      </c:pt>
                      <c:pt idx="178">
                        <c:v>14.83333333</c:v>
                      </c:pt>
                      <c:pt idx="179">
                        <c:v>14.91666667</c:v>
                      </c:pt>
                      <c:pt idx="180">
                        <c:v>15</c:v>
                      </c:pt>
                      <c:pt idx="181">
                        <c:v>15.08333333</c:v>
                      </c:pt>
                      <c:pt idx="182">
                        <c:v>15.16666667</c:v>
                      </c:pt>
                      <c:pt idx="183">
                        <c:v>15.25</c:v>
                      </c:pt>
                      <c:pt idx="184">
                        <c:v>15.33333333</c:v>
                      </c:pt>
                      <c:pt idx="185">
                        <c:v>15.41666667</c:v>
                      </c:pt>
                      <c:pt idx="186">
                        <c:v>15.5</c:v>
                      </c:pt>
                      <c:pt idx="187">
                        <c:v>15.58333333</c:v>
                      </c:pt>
                      <c:pt idx="188">
                        <c:v>15.66666667</c:v>
                      </c:pt>
                      <c:pt idx="189">
                        <c:v>15.75</c:v>
                      </c:pt>
                      <c:pt idx="190">
                        <c:v>15.83333333</c:v>
                      </c:pt>
                      <c:pt idx="191">
                        <c:v>15.91666667</c:v>
                      </c:pt>
                      <c:pt idx="192">
                        <c:v>16</c:v>
                      </c:pt>
                      <c:pt idx="193">
                        <c:v>16.083333329999999</c:v>
                      </c:pt>
                      <c:pt idx="194">
                        <c:v>16.166666670000001</c:v>
                      </c:pt>
                      <c:pt idx="195">
                        <c:v>16.25</c:v>
                      </c:pt>
                      <c:pt idx="196">
                        <c:v>16.333333329999999</c:v>
                      </c:pt>
                      <c:pt idx="197">
                        <c:v>16.416666670000001</c:v>
                      </c:pt>
                      <c:pt idx="198">
                        <c:v>16.5</c:v>
                      </c:pt>
                      <c:pt idx="199">
                        <c:v>16.583333329999999</c:v>
                      </c:pt>
                      <c:pt idx="200">
                        <c:v>16.666666670000001</c:v>
                      </c:pt>
                      <c:pt idx="201">
                        <c:v>16.75</c:v>
                      </c:pt>
                      <c:pt idx="202">
                        <c:v>16.833333329999999</c:v>
                      </c:pt>
                      <c:pt idx="203">
                        <c:v>16.916666670000001</c:v>
                      </c:pt>
                      <c:pt idx="204">
                        <c:v>17</c:v>
                      </c:pt>
                      <c:pt idx="205">
                        <c:v>17.083333329999999</c:v>
                      </c:pt>
                      <c:pt idx="206">
                        <c:v>17.166666670000001</c:v>
                      </c:pt>
                      <c:pt idx="207">
                        <c:v>17.25</c:v>
                      </c:pt>
                      <c:pt idx="208">
                        <c:v>17.333333329999999</c:v>
                      </c:pt>
                      <c:pt idx="209">
                        <c:v>17.416666670000001</c:v>
                      </c:pt>
                      <c:pt idx="210">
                        <c:v>17.5</c:v>
                      </c:pt>
                      <c:pt idx="211">
                        <c:v>17.583333329999999</c:v>
                      </c:pt>
                      <c:pt idx="212">
                        <c:v>17.666666670000001</c:v>
                      </c:pt>
                      <c:pt idx="213">
                        <c:v>17.75</c:v>
                      </c:pt>
                      <c:pt idx="214">
                        <c:v>17.833333329999999</c:v>
                      </c:pt>
                      <c:pt idx="215">
                        <c:v>17.916666670000001</c:v>
                      </c:pt>
                      <c:pt idx="216">
                        <c:v>18</c:v>
                      </c:pt>
                      <c:pt idx="217">
                        <c:v>18.083333329999999</c:v>
                      </c:pt>
                      <c:pt idx="218">
                        <c:v>18.166666670000001</c:v>
                      </c:pt>
                      <c:pt idx="219">
                        <c:v>18.25</c:v>
                      </c:pt>
                      <c:pt idx="220">
                        <c:v>18.333333329999999</c:v>
                      </c:pt>
                      <c:pt idx="221">
                        <c:v>18.416666670000001</c:v>
                      </c:pt>
                      <c:pt idx="222">
                        <c:v>18.5</c:v>
                      </c:pt>
                      <c:pt idx="223">
                        <c:v>18.583333329999999</c:v>
                      </c:pt>
                      <c:pt idx="224">
                        <c:v>18.666666670000001</c:v>
                      </c:pt>
                      <c:pt idx="225">
                        <c:v>18.75</c:v>
                      </c:pt>
                      <c:pt idx="226">
                        <c:v>18.833333329999999</c:v>
                      </c:pt>
                      <c:pt idx="227">
                        <c:v>18.916666670000001</c:v>
                      </c:pt>
                      <c:pt idx="228">
                        <c:v>19</c:v>
                      </c:pt>
                      <c:pt idx="229">
                        <c:v>19.083333329999999</c:v>
                      </c:pt>
                      <c:pt idx="230">
                        <c:v>19.166666670000001</c:v>
                      </c:pt>
                      <c:pt idx="231">
                        <c:v>19.25</c:v>
                      </c:pt>
                      <c:pt idx="232">
                        <c:v>19.333333329999999</c:v>
                      </c:pt>
                      <c:pt idx="233">
                        <c:v>19.416666670000001</c:v>
                      </c:pt>
                      <c:pt idx="234">
                        <c:v>19.5</c:v>
                      </c:pt>
                      <c:pt idx="235">
                        <c:v>19.583333329999999</c:v>
                      </c:pt>
                      <c:pt idx="236">
                        <c:v>19.666666670000001</c:v>
                      </c:pt>
                      <c:pt idx="237">
                        <c:v>19.75</c:v>
                      </c:pt>
                      <c:pt idx="238">
                        <c:v>19.833333329999999</c:v>
                      </c:pt>
                      <c:pt idx="239">
                        <c:v>19.916666670000001</c:v>
                      </c:pt>
                      <c:pt idx="240">
                        <c:v>20</c:v>
                      </c:pt>
                      <c:pt idx="241">
                        <c:v>20.083333329999999</c:v>
                      </c:pt>
                      <c:pt idx="242">
                        <c:v>20.166666670000001</c:v>
                      </c:pt>
                      <c:pt idx="243">
                        <c:v>20.25</c:v>
                      </c:pt>
                      <c:pt idx="244">
                        <c:v>20.333333329999999</c:v>
                      </c:pt>
                      <c:pt idx="245">
                        <c:v>20.416666670000001</c:v>
                      </c:pt>
                      <c:pt idx="246">
                        <c:v>20.5</c:v>
                      </c:pt>
                      <c:pt idx="247">
                        <c:v>20.583333329999999</c:v>
                      </c:pt>
                      <c:pt idx="248">
                        <c:v>20.666666670000001</c:v>
                      </c:pt>
                      <c:pt idx="249">
                        <c:v>20.75</c:v>
                      </c:pt>
                      <c:pt idx="250">
                        <c:v>20.833333329999999</c:v>
                      </c:pt>
                      <c:pt idx="251">
                        <c:v>20.916666670000001</c:v>
                      </c:pt>
                      <c:pt idx="252">
                        <c:v>21</c:v>
                      </c:pt>
                      <c:pt idx="253">
                        <c:v>21.083333329999999</c:v>
                      </c:pt>
                      <c:pt idx="254">
                        <c:v>21.166666670000001</c:v>
                      </c:pt>
                      <c:pt idx="255">
                        <c:v>21.25</c:v>
                      </c:pt>
                      <c:pt idx="256">
                        <c:v>21.333333329999999</c:v>
                      </c:pt>
                      <c:pt idx="257">
                        <c:v>21.416666670000001</c:v>
                      </c:pt>
                      <c:pt idx="258">
                        <c:v>21.5</c:v>
                      </c:pt>
                      <c:pt idx="259">
                        <c:v>21.583333329999999</c:v>
                      </c:pt>
                      <c:pt idx="260">
                        <c:v>21.666666670000001</c:v>
                      </c:pt>
                      <c:pt idx="261">
                        <c:v>21.75</c:v>
                      </c:pt>
                      <c:pt idx="262">
                        <c:v>21.833333329999999</c:v>
                      </c:pt>
                      <c:pt idx="263">
                        <c:v>21.916666670000001</c:v>
                      </c:pt>
                      <c:pt idx="264">
                        <c:v>22</c:v>
                      </c:pt>
                      <c:pt idx="265">
                        <c:v>22.083333329999999</c:v>
                      </c:pt>
                      <c:pt idx="266">
                        <c:v>22.166666670000001</c:v>
                      </c:pt>
                      <c:pt idx="267">
                        <c:v>22.25</c:v>
                      </c:pt>
                      <c:pt idx="268">
                        <c:v>22.333333329999999</c:v>
                      </c:pt>
                      <c:pt idx="269">
                        <c:v>22.416666670000001</c:v>
                      </c:pt>
                      <c:pt idx="270">
                        <c:v>22.5</c:v>
                      </c:pt>
                      <c:pt idx="271">
                        <c:v>22.583333329999999</c:v>
                      </c:pt>
                      <c:pt idx="272">
                        <c:v>22.666666670000001</c:v>
                      </c:pt>
                      <c:pt idx="273">
                        <c:v>22.75</c:v>
                      </c:pt>
                      <c:pt idx="274">
                        <c:v>22.833333329999999</c:v>
                      </c:pt>
                      <c:pt idx="275">
                        <c:v>22.916666670000001</c:v>
                      </c:pt>
                      <c:pt idx="276">
                        <c:v>23</c:v>
                      </c:pt>
                      <c:pt idx="277">
                        <c:v>23.083333329999999</c:v>
                      </c:pt>
                      <c:pt idx="278">
                        <c:v>23.166666670000001</c:v>
                      </c:pt>
                      <c:pt idx="279">
                        <c:v>23.25</c:v>
                      </c:pt>
                      <c:pt idx="280">
                        <c:v>23.333333329999999</c:v>
                      </c:pt>
                      <c:pt idx="281">
                        <c:v>23.416666670000001</c:v>
                      </c:pt>
                      <c:pt idx="282">
                        <c:v>23.5</c:v>
                      </c:pt>
                      <c:pt idx="283">
                        <c:v>23.583333329999999</c:v>
                      </c:pt>
                      <c:pt idx="284">
                        <c:v>23.666666670000001</c:v>
                      </c:pt>
                      <c:pt idx="285">
                        <c:v>23.75</c:v>
                      </c:pt>
                      <c:pt idx="286">
                        <c:v>23.833333329999999</c:v>
                      </c:pt>
                      <c:pt idx="287">
                        <c:v>23.916666670000001</c:v>
                      </c:pt>
                      <c:pt idx="288">
                        <c:v>24</c:v>
                      </c:pt>
                      <c:pt idx="289">
                        <c:v>24.083333329999999</c:v>
                      </c:pt>
                      <c:pt idx="290">
                        <c:v>24.166666670000001</c:v>
                      </c:pt>
                      <c:pt idx="291">
                        <c:v>24.25</c:v>
                      </c:pt>
                      <c:pt idx="292">
                        <c:v>24.333333329999999</c:v>
                      </c:pt>
                      <c:pt idx="293">
                        <c:v>24.416666670000001</c:v>
                      </c:pt>
                      <c:pt idx="294">
                        <c:v>24.5</c:v>
                      </c:pt>
                      <c:pt idx="295">
                        <c:v>24.583333329999999</c:v>
                      </c:pt>
                      <c:pt idx="296">
                        <c:v>24.666666670000001</c:v>
                      </c:pt>
                      <c:pt idx="297">
                        <c:v>24.75</c:v>
                      </c:pt>
                      <c:pt idx="298">
                        <c:v>24.833333329999999</c:v>
                      </c:pt>
                      <c:pt idx="299">
                        <c:v>24.916666670000001</c:v>
                      </c:pt>
                      <c:pt idx="300">
                        <c:v>25</c:v>
                      </c:pt>
                      <c:pt idx="301">
                        <c:v>25.083333329999999</c:v>
                      </c:pt>
                      <c:pt idx="302">
                        <c:v>25.166666670000001</c:v>
                      </c:pt>
                      <c:pt idx="303">
                        <c:v>25.25</c:v>
                      </c:pt>
                      <c:pt idx="304">
                        <c:v>25.333333329999999</c:v>
                      </c:pt>
                      <c:pt idx="305">
                        <c:v>25.416666670000001</c:v>
                      </c:pt>
                      <c:pt idx="306">
                        <c:v>25.5</c:v>
                      </c:pt>
                      <c:pt idx="307">
                        <c:v>25.583333329999999</c:v>
                      </c:pt>
                      <c:pt idx="308">
                        <c:v>25.666666670000001</c:v>
                      </c:pt>
                      <c:pt idx="309">
                        <c:v>25.75</c:v>
                      </c:pt>
                      <c:pt idx="310">
                        <c:v>25.833333329999999</c:v>
                      </c:pt>
                      <c:pt idx="311">
                        <c:v>25.916666670000001</c:v>
                      </c:pt>
                      <c:pt idx="312">
                        <c:v>26</c:v>
                      </c:pt>
                      <c:pt idx="313">
                        <c:v>26.083333329999999</c:v>
                      </c:pt>
                      <c:pt idx="314">
                        <c:v>26.166666670000001</c:v>
                      </c:pt>
                      <c:pt idx="315">
                        <c:v>26.25</c:v>
                      </c:pt>
                      <c:pt idx="316">
                        <c:v>26.333333329999999</c:v>
                      </c:pt>
                      <c:pt idx="317">
                        <c:v>26.416666670000001</c:v>
                      </c:pt>
                      <c:pt idx="318">
                        <c:v>26.5</c:v>
                      </c:pt>
                      <c:pt idx="319">
                        <c:v>26.583333329999999</c:v>
                      </c:pt>
                      <c:pt idx="320">
                        <c:v>26.666666670000001</c:v>
                      </c:pt>
                      <c:pt idx="321">
                        <c:v>26.75</c:v>
                      </c:pt>
                      <c:pt idx="322">
                        <c:v>26.833333329999999</c:v>
                      </c:pt>
                      <c:pt idx="323">
                        <c:v>26.916666670000001</c:v>
                      </c:pt>
                      <c:pt idx="324">
                        <c:v>27</c:v>
                      </c:pt>
                      <c:pt idx="325">
                        <c:v>27.083333329999999</c:v>
                      </c:pt>
                      <c:pt idx="326">
                        <c:v>27.166666670000001</c:v>
                      </c:pt>
                      <c:pt idx="327">
                        <c:v>27.25</c:v>
                      </c:pt>
                      <c:pt idx="328">
                        <c:v>27.333333329999999</c:v>
                      </c:pt>
                      <c:pt idx="329">
                        <c:v>27.416666670000001</c:v>
                      </c:pt>
                      <c:pt idx="330">
                        <c:v>27.5</c:v>
                      </c:pt>
                      <c:pt idx="331">
                        <c:v>27.583333329999999</c:v>
                      </c:pt>
                      <c:pt idx="332">
                        <c:v>27.666666670000001</c:v>
                      </c:pt>
                      <c:pt idx="333">
                        <c:v>27.75</c:v>
                      </c:pt>
                      <c:pt idx="334">
                        <c:v>27.833333329999999</c:v>
                      </c:pt>
                      <c:pt idx="335">
                        <c:v>27.916666670000001</c:v>
                      </c:pt>
                      <c:pt idx="336">
                        <c:v>28</c:v>
                      </c:pt>
                      <c:pt idx="337">
                        <c:v>28.083333329999999</c:v>
                      </c:pt>
                      <c:pt idx="338">
                        <c:v>28.166666670000001</c:v>
                      </c:pt>
                      <c:pt idx="339">
                        <c:v>28.25</c:v>
                      </c:pt>
                      <c:pt idx="340">
                        <c:v>28.333333329999999</c:v>
                      </c:pt>
                      <c:pt idx="341">
                        <c:v>28.416666670000001</c:v>
                      </c:pt>
                      <c:pt idx="342">
                        <c:v>28.5</c:v>
                      </c:pt>
                      <c:pt idx="343">
                        <c:v>28.583333329999999</c:v>
                      </c:pt>
                      <c:pt idx="344">
                        <c:v>28.666666670000001</c:v>
                      </c:pt>
                      <c:pt idx="345">
                        <c:v>28.75</c:v>
                      </c:pt>
                      <c:pt idx="346">
                        <c:v>28.833333329999999</c:v>
                      </c:pt>
                      <c:pt idx="347">
                        <c:v>28.916666670000001</c:v>
                      </c:pt>
                      <c:pt idx="348">
                        <c:v>29</c:v>
                      </c:pt>
                      <c:pt idx="349">
                        <c:v>29.083333329999999</c:v>
                      </c:pt>
                      <c:pt idx="350">
                        <c:v>29.166666670000001</c:v>
                      </c:pt>
                      <c:pt idx="351">
                        <c:v>29.25</c:v>
                      </c:pt>
                      <c:pt idx="352">
                        <c:v>29.333333329999999</c:v>
                      </c:pt>
                      <c:pt idx="353">
                        <c:v>29.416666670000001</c:v>
                      </c:pt>
                      <c:pt idx="354">
                        <c:v>29.5</c:v>
                      </c:pt>
                      <c:pt idx="355">
                        <c:v>29.583333329999999</c:v>
                      </c:pt>
                      <c:pt idx="356">
                        <c:v>29.666666670000001</c:v>
                      </c:pt>
                      <c:pt idx="357">
                        <c:v>29.75</c:v>
                      </c:pt>
                      <c:pt idx="358">
                        <c:v>29.833333329999999</c:v>
                      </c:pt>
                      <c:pt idx="359">
                        <c:v>29.916666670000001</c:v>
                      </c:pt>
                      <c:pt idx="360">
                        <c:v>30</c:v>
                      </c:pt>
                    </c:numCache>
                  </c:numRef>
                </c:cat>
                <c:val>
                  <c:numRef>
                    <c:extLst>
                      <c:ext uri="{02D57815-91ED-43cb-92C2-25804820EDAC}">
                        <c15:formulaRef>
                          <c15:sqref>Sheet1!$E$2:$E$362</c15:sqref>
                        </c15:formulaRef>
                      </c:ext>
                    </c:extLst>
                    <c:numCache>
                      <c:formatCode>General</c:formatCode>
                      <c:ptCount val="361"/>
                      <c:pt idx="0">
                        <c:v>10000</c:v>
                      </c:pt>
                      <c:pt idx="1">
                        <c:v>10022.632796417702</c:v>
                      </c:pt>
                      <c:pt idx="2">
                        <c:v>10045.316817182771</c:v>
                      </c:pt>
                      <c:pt idx="3">
                        <c:v>10068.052178230231</c:v>
                      </c:pt>
                      <c:pt idx="4">
                        <c:v>10090.838995757498</c:v>
                      </c:pt>
                      <c:pt idx="5">
                        <c:v>10113.677386224976</c:v>
                      </c:pt>
                      <c:pt idx="6">
                        <c:v>10136.56746635665</c:v>
                      </c:pt>
                      <c:pt idx="7">
                        <c:v>10159.509353140684</c:v>
                      </c:pt>
                      <c:pt idx="8">
                        <c:v>10182.503163830021</c:v>
                      </c:pt>
                      <c:pt idx="9">
                        <c:v>10205.549015942977</c:v>
                      </c:pt>
                      <c:pt idx="10">
                        <c:v>10228.647027263847</c:v>
                      </c:pt>
                      <c:pt idx="11">
                        <c:v>10251.797315843505</c:v>
                      </c:pt>
                      <c:pt idx="12">
                        <c:v>10275.000000000007</c:v>
                      </c:pt>
                      <c:pt idx="13">
                        <c:v>10298.255198319195</c:v>
                      </c:pt>
                      <c:pt idx="14">
                        <c:v>10321.563029655304</c:v>
                      </c:pt>
                      <c:pt idx="15">
                        <c:v>10344.92361313157</c:v>
                      </c:pt>
                      <c:pt idx="16">
                        <c:v>10368.337068140838</c:v>
                      </c:pt>
                      <c:pt idx="17">
                        <c:v>10391.803514346171</c:v>
                      </c:pt>
                      <c:pt idx="18">
                        <c:v>10415.323071681465</c:v>
                      </c:pt>
                      <c:pt idx="19">
                        <c:v>10438.89586035206</c:v>
                      </c:pt>
                      <c:pt idx="20">
                        <c:v>10462.522000835354</c:v>
                      </c:pt>
                      <c:pt idx="21">
                        <c:v>10486.201613881416</c:v>
                      </c:pt>
                      <c:pt idx="22">
                        <c:v>10509.93482051361</c:v>
                      </c:pt>
                      <c:pt idx="23">
                        <c:v>10533.721742029209</c:v>
                      </c:pt>
                      <c:pt idx="24">
                        <c:v>10557.562500000015</c:v>
                      </c:pt>
                      <c:pt idx="25">
                        <c:v>10581.45721627298</c:v>
                      </c:pt>
                      <c:pt idx="26">
                        <c:v>10605.406012970832</c:v>
                      </c:pt>
                      <c:pt idx="27">
                        <c:v>10629.409012492695</c:v>
                      </c:pt>
                      <c:pt idx="28">
                        <c:v>10653.466337514717</c:v>
                      </c:pt>
                      <c:pt idx="29">
                        <c:v>10677.578110990697</c:v>
                      </c:pt>
                      <c:pt idx="30">
                        <c:v>10701.744456152712</c:v>
                      </c:pt>
                      <c:pt idx="31">
                        <c:v>10725.965496511748</c:v>
                      </c:pt>
                      <c:pt idx="32">
                        <c:v>10750.241355858332</c:v>
                      </c:pt>
                      <c:pt idx="33">
                        <c:v>10774.572158263161</c:v>
                      </c:pt>
                      <c:pt idx="34">
                        <c:v>10798.958028077741</c:v>
                      </c:pt>
                      <c:pt idx="35">
                        <c:v>10823.399089935019</c:v>
                      </c:pt>
                      <c:pt idx="36">
                        <c:v>10847.895468750023</c:v>
                      </c:pt>
                      <c:pt idx="37">
                        <c:v>10872.447289720494</c:v>
                      </c:pt>
                      <c:pt idx="38">
                        <c:v>10897.054678327537</c:v>
                      </c:pt>
                      <c:pt idx="39">
                        <c:v>10921.717760336251</c:v>
                      </c:pt>
                      <c:pt idx="40">
                        <c:v>10946.436661796379</c:v>
                      </c:pt>
                      <c:pt idx="41">
                        <c:v>10971.211509042949</c:v>
                      </c:pt>
                      <c:pt idx="42">
                        <c:v>10996.042428696919</c:v>
                      </c:pt>
                      <c:pt idx="43">
                        <c:v>11020.92954766583</c:v>
                      </c:pt>
                      <c:pt idx="44">
                        <c:v>11045.872993144445</c:v>
                      </c:pt>
                      <c:pt idx="45">
                        <c:v>11070.872892615407</c:v>
                      </c:pt>
                      <c:pt idx="46">
                        <c:v>11095.929373849887</c:v>
                      </c:pt>
                      <c:pt idx="47">
                        <c:v>11121.042564908241</c:v>
                      </c:pt>
                      <c:pt idx="48">
                        <c:v>11146.212594140656</c:v>
                      </c:pt>
                      <c:pt idx="49">
                        <c:v>11171.439590187816</c:v>
                      </c:pt>
                      <c:pt idx="50">
                        <c:v>11196.723681981552</c:v>
                      </c:pt>
                      <c:pt idx="51">
                        <c:v>11222.064998745505</c:v>
                      </c:pt>
                      <c:pt idx="52">
                        <c:v>11247.463669995786</c:v>
                      </c:pt>
                      <c:pt idx="53">
                        <c:v>11272.919825541636</c:v>
                      </c:pt>
                      <c:pt idx="54">
                        <c:v>11298.433595486091</c:v>
                      </c:pt>
                      <c:pt idx="55">
                        <c:v>11324.005110226646</c:v>
                      </c:pt>
                      <c:pt idx="56">
                        <c:v>11349.634500455923</c:v>
                      </c:pt>
                      <c:pt idx="57">
                        <c:v>11375.321897162336</c:v>
                      </c:pt>
                      <c:pt idx="58">
                        <c:v>11401.067431630765</c:v>
                      </c:pt>
                      <c:pt idx="59">
                        <c:v>11426.871235443223</c:v>
                      </c:pt>
                      <c:pt idx="60">
                        <c:v>11452.733440479529</c:v>
                      </c:pt>
                      <c:pt idx="61">
                        <c:v>11478.654178917986</c:v>
                      </c:pt>
                      <c:pt idx="62">
                        <c:v>11504.633583236051</c:v>
                      </c:pt>
                      <c:pt idx="63">
                        <c:v>11530.671786211014</c:v>
                      </c:pt>
                      <c:pt idx="64">
                        <c:v>11556.768920920678</c:v>
                      </c:pt>
                      <c:pt idx="65">
                        <c:v>11582.925120744039</c:v>
                      </c:pt>
                      <c:pt idx="66">
                        <c:v>11609.140519361967</c:v>
                      </c:pt>
                      <c:pt idx="67">
                        <c:v>11635.415250757887</c:v>
                      </c:pt>
                      <c:pt idx="68">
                        <c:v>11661.749449218469</c:v>
                      </c:pt>
                      <c:pt idx="69">
                        <c:v>11688.143249334309</c:v>
                      </c:pt>
                      <c:pt idx="70">
                        <c:v>11714.59678600062</c:v>
                      </c:pt>
                      <c:pt idx="71">
                        <c:v>11741.110194417921</c:v>
                      </c:pt>
                      <c:pt idx="72">
                        <c:v>11767.683610092727</c:v>
                      </c:pt>
                      <c:pt idx="73">
                        <c:v>11794.317168838241</c:v>
                      </c:pt>
                      <c:pt idx="74">
                        <c:v>11821.011006775052</c:v>
                      </c:pt>
                      <c:pt idx="75">
                        <c:v>11847.765260331826</c:v>
                      </c:pt>
                      <c:pt idx="76">
                        <c:v>11874.580066246006</c:v>
                      </c:pt>
                      <c:pt idx="77">
                        <c:v>11901.455561564509</c:v>
                      </c:pt>
                      <c:pt idx="78">
                        <c:v>11928.39188364443</c:v>
                      </c:pt>
                      <c:pt idx="79">
                        <c:v>11955.389170153738</c:v>
                      </c:pt>
                      <c:pt idx="80">
                        <c:v>11982.447559071985</c:v>
                      </c:pt>
                      <c:pt idx="81">
                        <c:v>12009.56718869101</c:v>
                      </c:pt>
                      <c:pt idx="82">
                        <c:v>12036.748197615643</c:v>
                      </c:pt>
                      <c:pt idx="83">
                        <c:v>12063.990724764419</c:v>
                      </c:pt>
                      <c:pt idx="84">
                        <c:v>12091.294909370281</c:v>
                      </c:pt>
                      <c:pt idx="85">
                        <c:v>12118.660890981297</c:v>
                      </c:pt>
                      <c:pt idx="86">
                        <c:v>12146.088809461369</c:v>
                      </c:pt>
                      <c:pt idx="87">
                        <c:v>12173.578804990955</c:v>
                      </c:pt>
                      <c:pt idx="88">
                        <c:v>12201.131018067776</c:v>
                      </c:pt>
                      <c:pt idx="89">
                        <c:v>12228.745589507538</c:v>
                      </c:pt>
                      <c:pt idx="90">
                        <c:v>12256.422660444656</c:v>
                      </c:pt>
                      <c:pt idx="91">
                        <c:v>12284.16237233297</c:v>
                      </c:pt>
                      <c:pt idx="92">
                        <c:v>12311.96486694647</c:v>
                      </c:pt>
                      <c:pt idx="93">
                        <c:v>12339.830286380018</c:v>
                      </c:pt>
                      <c:pt idx="94">
                        <c:v>12367.75877305008</c:v>
                      </c:pt>
                      <c:pt idx="95">
                        <c:v>12395.750469695447</c:v>
                      </c:pt>
                      <c:pt idx="96">
                        <c:v>12423.805519377971</c:v>
                      </c:pt>
                      <c:pt idx="97">
                        <c:v>12451.92406548329</c:v>
                      </c:pt>
                      <c:pt idx="98">
                        <c:v>12480.106251721565</c:v>
                      </c:pt>
                      <c:pt idx="99">
                        <c:v>12508.352222128215</c:v>
                      </c:pt>
                      <c:pt idx="100">
                        <c:v>12536.662121064646</c:v>
                      </c:pt>
                      <c:pt idx="101">
                        <c:v>12565.036093219001</c:v>
                      </c:pt>
                      <c:pt idx="102">
                        <c:v>12593.474283606891</c:v>
                      </c:pt>
                      <c:pt idx="103">
                        <c:v>12621.976837572134</c:v>
                      </c:pt>
                      <c:pt idx="104">
                        <c:v>12650.543900787505</c:v>
                      </c:pt>
                      <c:pt idx="105">
                        <c:v>12679.175619255477</c:v>
                      </c:pt>
                      <c:pt idx="106">
                        <c:v>12707.872139308965</c:v>
                      </c:pt>
                      <c:pt idx="107">
                        <c:v>12736.633607612081</c:v>
                      </c:pt>
                      <c:pt idx="108">
                        <c:v>12765.460171160874</c:v>
                      </c:pt>
                      <c:pt idx="109">
                        <c:v>12794.35197728409</c:v>
                      </c:pt>
                      <c:pt idx="110">
                        <c:v>12823.309173643918</c:v>
                      </c:pt>
                      <c:pt idx="111">
                        <c:v>12852.331908236751</c:v>
                      </c:pt>
                      <c:pt idx="112">
                        <c:v>12881.420329393935</c:v>
                      </c:pt>
                      <c:pt idx="113">
                        <c:v>12910.574585782537</c:v>
                      </c:pt>
                      <c:pt idx="114">
                        <c:v>12939.794826406092</c:v>
                      </c:pt>
                      <c:pt idx="115">
                        <c:v>12969.081200605378</c:v>
                      </c:pt>
                      <c:pt idx="116">
                        <c:v>12998.433858059172</c:v>
                      </c:pt>
                      <c:pt idx="117">
                        <c:v>13027.852948785012</c:v>
                      </c:pt>
                      <c:pt idx="118">
                        <c:v>13057.338623139971</c:v>
                      </c:pt>
                      <c:pt idx="119">
                        <c:v>13086.891031821422</c:v>
                      </c:pt>
                      <c:pt idx="120">
                        <c:v>13116.510325867806</c:v>
                      </c:pt>
                      <c:pt idx="121">
                        <c:v>13146.196656659411</c:v>
                      </c:pt>
                      <c:pt idx="122">
                        <c:v>13175.950175919133</c:v>
                      </c:pt>
                      <c:pt idx="123">
                        <c:v>13205.771035713269</c:v>
                      </c:pt>
                      <c:pt idx="124">
                        <c:v>13235.659388452275</c:v>
                      </c:pt>
                      <c:pt idx="125">
                        <c:v>13265.615386891563</c:v>
                      </c:pt>
                      <c:pt idx="126">
                        <c:v>13295.639184132266</c:v>
                      </c:pt>
                      <c:pt idx="127">
                        <c:v>13325.730933622033</c:v>
                      </c:pt>
                      <c:pt idx="128">
                        <c:v>13355.890789155806</c:v>
                      </c:pt>
                      <c:pt idx="129">
                        <c:v>13386.118904876608</c:v>
                      </c:pt>
                      <c:pt idx="130">
                        <c:v>13416.415435276329</c:v>
                      </c:pt>
                      <c:pt idx="131">
                        <c:v>13446.78053519652</c:v>
                      </c:pt>
                      <c:pt idx="132">
                        <c:v>13477.21435982918</c:v>
                      </c:pt>
                      <c:pt idx="133">
                        <c:v>13507.717064717554</c:v>
                      </c:pt>
                      <c:pt idx="134">
                        <c:v>13538.28880575692</c:v>
                      </c:pt>
                      <c:pt idx="135">
                        <c:v>13568.929739195393</c:v>
                      </c:pt>
                      <c:pt idx="136">
                        <c:v>13599.640021634723</c:v>
                      </c:pt>
                      <c:pt idx="137">
                        <c:v>13630.41981003109</c:v>
                      </c:pt>
                      <c:pt idx="138">
                        <c:v>13661.269261695912</c:v>
                      </c:pt>
                      <c:pt idx="139">
                        <c:v>13692.188534296647</c:v>
                      </c:pt>
                      <c:pt idx="140">
                        <c:v>13723.177785857599</c:v>
                      </c:pt>
                      <c:pt idx="141">
                        <c:v>13754.237174760721</c:v>
                      </c:pt>
                      <c:pt idx="142">
                        <c:v>13785.366859746435</c:v>
                      </c:pt>
                      <c:pt idx="143">
                        <c:v>13816.56699991443</c:v>
                      </c:pt>
                      <c:pt idx="144">
                        <c:v>13847.837754724489</c:v>
                      </c:pt>
                      <c:pt idx="145">
                        <c:v>13879.179283997291</c:v>
                      </c:pt>
                      <c:pt idx="146">
                        <c:v>13910.591747915239</c:v>
                      </c:pt>
                      <c:pt idx="147">
                        <c:v>13942.075307023271</c:v>
                      </c:pt>
                      <c:pt idx="148">
                        <c:v>13973.630122229682</c:v>
                      </c:pt>
                      <c:pt idx="149">
                        <c:v>14005.25635480695</c:v>
                      </c:pt>
                      <c:pt idx="150">
                        <c:v>14036.954166392556</c:v>
                      </c:pt>
                      <c:pt idx="151">
                        <c:v>14068.723718989811</c:v>
                      </c:pt>
                      <c:pt idx="152">
                        <c:v>14100.565174968689</c:v>
                      </c:pt>
                      <c:pt idx="153">
                        <c:v>14132.478697066648</c:v>
                      </c:pt>
                      <c:pt idx="154">
                        <c:v>14164.464448389468</c:v>
                      </c:pt>
                      <c:pt idx="155">
                        <c:v>14196.522592412084</c:v>
                      </c:pt>
                      <c:pt idx="156">
                        <c:v>14228.653292979419</c:v>
                      </c:pt>
                      <c:pt idx="157">
                        <c:v>14260.856714307225</c:v>
                      </c:pt>
                      <c:pt idx="158">
                        <c:v>14293.133020982918</c:v>
                      </c:pt>
                      <c:pt idx="159">
                        <c:v>14325.48237796642</c:v>
                      </c:pt>
                      <c:pt idx="160">
                        <c:v>14357.904950591008</c:v>
                      </c:pt>
                      <c:pt idx="161">
                        <c:v>14390.400904564151</c:v>
                      </c:pt>
                      <c:pt idx="162">
                        <c:v>14422.970405968361</c:v>
                      </c:pt>
                      <c:pt idx="163">
                        <c:v>14455.613621262042</c:v>
                      </c:pt>
                      <c:pt idx="164">
                        <c:v>14488.33071728034</c:v>
                      </c:pt>
                      <c:pt idx="165">
                        <c:v>14521.121861235992</c:v>
                      </c:pt>
                      <c:pt idx="166">
                        <c:v>14553.98722072019</c:v>
                      </c:pt>
                      <c:pt idx="167">
                        <c:v>14586.926963703429</c:v>
                      </c:pt>
                      <c:pt idx="168">
                        <c:v>14619.941258536366</c:v>
                      </c:pt>
                      <c:pt idx="169">
                        <c:v>14653.030273950686</c:v>
                      </c:pt>
                      <c:pt idx="170">
                        <c:v>14686.194179059959</c:v>
                      </c:pt>
                      <c:pt idx="171">
                        <c:v>14719.433143360508</c:v>
                      </c:pt>
                      <c:pt idx="172">
                        <c:v>14752.747336732271</c:v>
                      </c:pt>
                      <c:pt idx="173">
                        <c:v>14786.136929439675</c:v>
                      </c:pt>
                      <c:pt idx="174">
                        <c:v>14819.602092132502</c:v>
                      </c:pt>
                      <c:pt idx="175">
                        <c:v>14853.142995846758</c:v>
                      </c:pt>
                      <c:pt idx="176">
                        <c:v>14886.759812005557</c:v>
                      </c:pt>
                      <c:pt idx="177">
                        <c:v>14920.45271241999</c:v>
                      </c:pt>
                      <c:pt idx="178">
                        <c:v>14954.221869290004</c:v>
                      </c:pt>
                      <c:pt idx="179">
                        <c:v>14988.067455205281</c:v>
                      </c:pt>
                      <c:pt idx="180">
                        <c:v>15021.989643146124</c:v>
                      </c:pt>
                      <c:pt idx="181">
                        <c:v>15055.988606484338</c:v>
                      </c:pt>
                      <c:pt idx="182">
                        <c:v>15090.064518984116</c:v>
                      </c:pt>
                      <c:pt idx="183">
                        <c:v>15124.21755480293</c:v>
                      </c:pt>
                      <c:pt idx="184">
                        <c:v>15158.447888492417</c:v>
                      </c:pt>
                      <c:pt idx="185">
                        <c:v>15192.755694999276</c:v>
                      </c:pt>
                      <c:pt idx="186">
                        <c:v>15227.141149666155</c:v>
                      </c:pt>
                      <c:pt idx="187">
                        <c:v>15261.604428232555</c:v>
                      </c:pt>
                      <c:pt idx="188">
                        <c:v>15296.145706835721</c:v>
                      </c:pt>
                      <c:pt idx="189">
                        <c:v>15330.765162011552</c:v>
                      </c:pt>
                      <c:pt idx="190">
                        <c:v>15365.462970695491</c:v>
                      </c:pt>
                      <c:pt idx="191">
                        <c:v>15400.239310223438</c:v>
                      </c:pt>
                      <c:pt idx="192">
                        <c:v>15435.094358332655</c:v>
                      </c:pt>
                      <c:pt idx="193">
                        <c:v>15470.02829316267</c:v>
                      </c:pt>
                      <c:pt idx="194">
                        <c:v>15505.041293256192</c:v>
                      </c:pt>
                      <c:pt idx="195">
                        <c:v>15540.133537560023</c:v>
                      </c:pt>
                      <c:pt idx="196">
                        <c:v>15575.305205425972</c:v>
                      </c:pt>
                      <c:pt idx="197">
                        <c:v>15610.556476611768</c:v>
                      </c:pt>
                      <c:pt idx="198">
                        <c:v>15645.887531281986</c:v>
                      </c:pt>
                      <c:pt idx="199">
                        <c:v>15681.29855000896</c:v>
                      </c:pt>
                      <c:pt idx="200">
                        <c:v>15716.789713773715</c:v>
                      </c:pt>
                      <c:pt idx="201">
                        <c:v>15752.361203966881</c:v>
                      </c:pt>
                      <c:pt idx="202">
                        <c:v>15788.013202389628</c:v>
                      </c:pt>
                      <c:pt idx="203">
                        <c:v>15823.745891254594</c:v>
                      </c:pt>
                      <c:pt idx="204">
                        <c:v>15859.559453186814</c:v>
                      </c:pt>
                      <c:pt idx="205">
                        <c:v>15895.454071224654</c:v>
                      </c:pt>
                      <c:pt idx="206">
                        <c:v>15931.429928820749</c:v>
                      </c:pt>
                      <c:pt idx="207">
                        <c:v>15967.487209842937</c:v>
                      </c:pt>
                      <c:pt idx="208">
                        <c:v>16003.626098575198</c:v>
                      </c:pt>
                      <c:pt idx="209">
                        <c:v>16039.846779718604</c:v>
                      </c:pt>
                      <c:pt idx="210">
                        <c:v>16076.149438392253</c:v>
                      </c:pt>
                      <c:pt idx="211">
                        <c:v>16112.53426013422</c:v>
                      </c:pt>
                      <c:pt idx="212">
                        <c:v>16149.001430902505</c:v>
                      </c:pt>
                      <c:pt idx="213">
                        <c:v>16185.551137075981</c:v>
                      </c:pt>
                      <c:pt idx="214">
                        <c:v>16222.183565455354</c:v>
                      </c:pt>
                      <c:pt idx="215">
                        <c:v>16258.898903264108</c:v>
                      </c:pt>
                      <c:pt idx="216">
                        <c:v>16295.697338149463</c:v>
                      </c:pt>
                      <c:pt idx="217">
                        <c:v>16332.579058183343</c:v>
                      </c:pt>
                      <c:pt idx="218">
                        <c:v>16369.54425186333</c:v>
                      </c:pt>
                      <c:pt idx="219">
                        <c:v>16406.593108113626</c:v>
                      </c:pt>
                      <c:pt idx="220">
                        <c:v>16443.725816286023</c:v>
                      </c:pt>
                      <c:pt idx="221">
                        <c:v>16480.942566160873</c:v>
                      </c:pt>
                      <c:pt idx="222">
                        <c:v>16518.243547948048</c:v>
                      </c:pt>
                      <c:pt idx="223">
                        <c:v>16555.62895228792</c:v>
                      </c:pt>
                      <c:pt idx="224">
                        <c:v>16593.098970252333</c:v>
                      </c:pt>
                      <c:pt idx="225">
                        <c:v>16630.65379334558</c:v>
                      </c:pt>
                      <c:pt idx="226">
                        <c:v>16668.293613505386</c:v>
                      </c:pt>
                      <c:pt idx="227">
                        <c:v>16706.018623103879</c:v>
                      </c:pt>
                      <c:pt idx="228">
                        <c:v>16743.82901494858</c:v>
                      </c:pt>
                      <c:pt idx="229">
                        <c:v>16781.724982283391</c:v>
                      </c:pt>
                      <c:pt idx="230">
                        <c:v>16819.706718789577</c:v>
                      </c:pt>
                      <c:pt idx="231">
                        <c:v>16857.774418586756</c:v>
                      </c:pt>
                      <c:pt idx="232">
                        <c:v>16895.928276233895</c:v>
                      </c:pt>
                      <c:pt idx="233">
                        <c:v>16934.168486730305</c:v>
                      </c:pt>
                      <c:pt idx="234">
                        <c:v>16972.495245516628</c:v>
                      </c:pt>
                      <c:pt idx="235">
                        <c:v>17010.908748475846</c:v>
                      </c:pt>
                      <c:pt idx="236">
                        <c:v>17049.409191934279</c:v>
                      </c:pt>
                      <c:pt idx="237">
                        <c:v>17087.996772662591</c:v>
                      </c:pt>
                      <c:pt idx="238">
                        <c:v>17126.671687876791</c:v>
                      </c:pt>
                      <c:pt idx="239">
                        <c:v>17165.434135239244</c:v>
                      </c:pt>
                      <c:pt idx="240">
                        <c:v>17204.284312859676</c:v>
                      </c:pt>
                      <c:pt idx="241">
                        <c:v>17243.222419296195</c:v>
                      </c:pt>
                      <c:pt idx="242">
                        <c:v>17282.2486535563</c:v>
                      </c:pt>
                      <c:pt idx="243">
                        <c:v>17321.363215097903</c:v>
                      </c:pt>
                      <c:pt idx="244">
                        <c:v>17360.566303830339</c:v>
                      </c:pt>
                      <c:pt idx="245">
                        <c:v>17399.858120115397</c:v>
                      </c:pt>
                      <c:pt idx="246">
                        <c:v>17439.238864768344</c:v>
                      </c:pt>
                      <c:pt idx="247">
                        <c:v>17478.70873905894</c:v>
                      </c:pt>
                      <c:pt idx="248">
                        <c:v>17518.267944712483</c:v>
                      </c:pt>
                      <c:pt idx="249">
                        <c:v>17557.916683910826</c:v>
                      </c:pt>
                      <c:pt idx="250">
                        <c:v>17597.655159293416</c:v>
                      </c:pt>
                      <c:pt idx="251">
                        <c:v>17637.483573958336</c:v>
                      </c:pt>
                      <c:pt idx="252">
                        <c:v>17677.402131463332</c:v>
                      </c:pt>
                      <c:pt idx="253">
                        <c:v>17717.411035826855</c:v>
                      </c:pt>
                      <c:pt idx="254">
                        <c:v>17757.510491529116</c:v>
                      </c:pt>
                      <c:pt idx="255">
                        <c:v>17797.700703513114</c:v>
                      </c:pt>
                      <c:pt idx="256">
                        <c:v>17837.981877185692</c:v>
                      </c:pt>
                      <c:pt idx="257">
                        <c:v>17878.35421841859</c:v>
                      </c:pt>
                      <c:pt idx="258">
                        <c:v>17918.81793354949</c:v>
                      </c:pt>
                      <c:pt idx="259">
                        <c:v>17959.373229383076</c:v>
                      </c:pt>
                      <c:pt idx="260">
                        <c:v>18000.02031319209</c:v>
                      </c:pt>
                      <c:pt idx="261">
                        <c:v>18040.759392718384</c:v>
                      </c:pt>
                      <c:pt idx="262">
                        <c:v>18081.590676173997</c:v>
                      </c:pt>
                      <c:pt idx="263">
                        <c:v>18122.5143722422</c:v>
                      </c:pt>
                      <c:pt idx="264">
                        <c:v>18163.53069007858</c:v>
                      </c:pt>
                      <c:pt idx="265">
                        <c:v>18204.639839312102</c:v>
                      </c:pt>
                      <c:pt idx="266">
                        <c:v>18245.842030046173</c:v>
                      </c:pt>
                      <c:pt idx="267">
                        <c:v>18287.137472859729</c:v>
                      </c:pt>
                      <c:pt idx="268">
                        <c:v>18328.526378808303</c:v>
                      </c:pt>
                      <c:pt idx="269">
                        <c:v>18370.008959425108</c:v>
                      </c:pt>
                      <c:pt idx="270">
                        <c:v>18411.585426722108</c:v>
                      </c:pt>
                      <c:pt idx="271">
                        <c:v>18453.25599319112</c:v>
                      </c:pt>
                      <c:pt idx="272">
                        <c:v>18495.020871804882</c:v>
                      </c:pt>
                      <c:pt idx="273">
                        <c:v>18536.88027601815</c:v>
                      </c:pt>
                      <c:pt idx="274">
                        <c:v>18578.834419768791</c:v>
                      </c:pt>
                      <c:pt idx="275">
                        <c:v>18620.883517478873</c:v>
                      </c:pt>
                      <c:pt idx="276">
                        <c:v>18663.027784055754</c:v>
                      </c:pt>
                      <c:pt idx="277">
                        <c:v>18705.267434893198</c:v>
                      </c:pt>
                      <c:pt idx="278">
                        <c:v>18747.602685872458</c:v>
                      </c:pt>
                      <c:pt idx="279">
                        <c:v>18790.033753363386</c:v>
                      </c:pt>
                      <c:pt idx="280">
                        <c:v>18832.560854225547</c:v>
                      </c:pt>
                      <c:pt idx="281">
                        <c:v>18875.184205809313</c:v>
                      </c:pt>
                      <c:pt idx="282">
                        <c:v>18917.904025956981</c:v>
                      </c:pt>
                      <c:pt idx="283">
                        <c:v>18960.720533003889</c:v>
                      </c:pt>
                      <c:pt idx="284">
                        <c:v>19003.633945779529</c:v>
                      </c:pt>
                      <c:pt idx="285">
                        <c:v>19046.644483608663</c:v>
                      </c:pt>
                      <c:pt idx="286">
                        <c:v>19089.752366312448</c:v>
                      </c:pt>
                      <c:pt idx="287">
                        <c:v>19132.957814209556</c:v>
                      </c:pt>
                      <c:pt idx="288">
                        <c:v>19176.261048117303</c:v>
                      </c:pt>
                      <c:pt idx="289">
                        <c:v>19219.662289352775</c:v>
                      </c:pt>
                      <c:pt idx="290">
                        <c:v>19263.161759733965</c:v>
                      </c:pt>
                      <c:pt idx="291">
                        <c:v>19306.759681580894</c:v>
                      </c:pt>
                      <c:pt idx="292">
                        <c:v>19350.456277716763</c:v>
                      </c:pt>
                      <c:pt idx="293">
                        <c:v>19394.25177146908</c:v>
                      </c:pt>
                      <c:pt idx="294">
                        <c:v>19438.146386670811</c:v>
                      </c:pt>
                      <c:pt idx="295">
                        <c:v>19482.140347661509</c:v>
                      </c:pt>
                      <c:pt idx="296">
                        <c:v>19526.23387928848</c:v>
                      </c:pt>
                      <c:pt idx="297">
                        <c:v>19570.427206907916</c:v>
                      </c:pt>
                      <c:pt idx="298">
                        <c:v>19614.720556386055</c:v>
                      </c:pt>
                      <c:pt idx="299">
                        <c:v>19659.114154100334</c:v>
                      </c:pt>
                      <c:pt idx="300">
                        <c:v>19703.608226940545</c:v>
                      </c:pt>
                      <c:pt idx="301">
                        <c:v>19748.203002309994</c:v>
                      </c:pt>
                      <c:pt idx="302">
                        <c:v>19792.898708126664</c:v>
                      </c:pt>
                      <c:pt idx="303">
                        <c:v>19837.695572824385</c:v>
                      </c:pt>
                      <c:pt idx="304">
                        <c:v>19882.59382535399</c:v>
                      </c:pt>
                      <c:pt idx="305">
                        <c:v>19927.593695184496</c:v>
                      </c:pt>
                      <c:pt idx="306">
                        <c:v>19972.695412304274</c:v>
                      </c:pt>
                      <c:pt idx="307">
                        <c:v>20017.899207222217</c:v>
                      </c:pt>
                      <c:pt idx="308">
                        <c:v>20063.20531096893</c:v>
                      </c:pt>
                      <c:pt idx="309">
                        <c:v>20108.613955097899</c:v>
                      </c:pt>
                      <c:pt idx="310">
                        <c:v>20154.125371686685</c:v>
                      </c:pt>
                      <c:pt idx="311">
                        <c:v>20199.739793338107</c:v>
                      </c:pt>
                      <c:pt idx="312">
                        <c:v>20245.457453181421</c:v>
                      </c:pt>
                      <c:pt idx="313">
                        <c:v>20291.278584873529</c:v>
                      </c:pt>
                      <c:pt idx="314">
                        <c:v>20337.20342260016</c:v>
                      </c:pt>
                      <c:pt idx="315">
                        <c:v>20383.232201077066</c:v>
                      </c:pt>
                      <c:pt idx="316">
                        <c:v>20429.365155551237</c:v>
                      </c:pt>
                      <c:pt idx="317">
                        <c:v>20475.602521802084</c:v>
                      </c:pt>
                      <c:pt idx="318">
                        <c:v>20521.944536142655</c:v>
                      </c:pt>
                      <c:pt idx="319">
                        <c:v>20568.391435420843</c:v>
                      </c:pt>
                      <c:pt idx="320">
                        <c:v>20614.943457020589</c:v>
                      </c:pt>
                      <c:pt idx="321">
                        <c:v>20661.600838863105</c:v>
                      </c:pt>
                      <c:pt idx="322">
                        <c:v>20708.363819408085</c:v>
                      </c:pt>
                      <c:pt idx="323">
                        <c:v>20755.232637654921</c:v>
                      </c:pt>
                      <c:pt idx="324">
                        <c:v>20802.207533143926</c:v>
                      </c:pt>
                      <c:pt idx="325">
                        <c:v>20849.288745957569</c:v>
                      </c:pt>
                      <c:pt idx="326">
                        <c:v>20896.476516721679</c:v>
                      </c:pt>
                      <c:pt idx="327">
                        <c:v>20943.771086606703</c:v>
                      </c:pt>
                      <c:pt idx="328">
                        <c:v>20991.172697328911</c:v>
                      </c:pt>
                      <c:pt idx="329">
                        <c:v>21038.681591151657</c:v>
                      </c:pt>
                      <c:pt idx="330">
                        <c:v>21086.298010886592</c:v>
                      </c:pt>
                      <c:pt idx="331">
                        <c:v>21134.022199894927</c:v>
                      </c:pt>
                      <c:pt idx="332">
                        <c:v>21181.854402088666</c:v>
                      </c:pt>
                      <c:pt idx="333">
                        <c:v>21229.794861931852</c:v>
                      </c:pt>
                      <c:pt idx="334">
                        <c:v>21277.843824441818</c:v>
                      </c:pt>
                      <c:pt idx="335">
                        <c:v>21326.00153519044</c:v>
                      </c:pt>
                      <c:pt idx="336">
                        <c:v>21374.268240305395</c:v>
                      </c:pt>
                      <c:pt idx="337">
                        <c:v>21422.644186471411</c:v>
                      </c:pt>
                      <c:pt idx="338">
                        <c:v>21471.129620931537</c:v>
                      </c:pt>
                      <c:pt idx="339">
                        <c:v>21519.724791488399</c:v>
                      </c:pt>
                      <c:pt idx="340">
                        <c:v>21568.429946505468</c:v>
                      </c:pt>
                      <c:pt idx="341">
                        <c:v>21617.245334908337</c:v>
                      </c:pt>
                      <c:pt idx="342">
                        <c:v>21666.171206185983</c:v>
                      </c:pt>
                      <c:pt idx="343">
                        <c:v>21715.20781039205</c:v>
                      </c:pt>
                      <c:pt idx="344">
                        <c:v>21764.355398146119</c:v>
                      </c:pt>
                      <c:pt idx="345">
                        <c:v>21813.61422063499</c:v>
                      </c:pt>
                      <c:pt idx="346">
                        <c:v>21862.984529613979</c:v>
                      </c:pt>
                      <c:pt idx="347">
                        <c:v>21912.466577408188</c:v>
                      </c:pt>
                      <c:pt idx="348">
                        <c:v>21962.060616913805</c:v>
                      </c:pt>
                      <c:pt idx="349">
                        <c:v>22011.766901599385</c:v>
                      </c:pt>
                      <c:pt idx="350">
                        <c:v>22061.585685507165</c:v>
                      </c:pt>
                      <c:pt idx="351">
                        <c:v>22111.517223254341</c:v>
                      </c:pt>
                      <c:pt idx="352">
                        <c:v>22161.561770034383</c:v>
                      </c:pt>
                      <c:pt idx="353">
                        <c:v>22211.71958161833</c:v>
                      </c:pt>
                      <c:pt idx="354">
                        <c:v>22261.990914356113</c:v>
                      </c:pt>
                      <c:pt idx="355">
                        <c:v>22312.376025177844</c:v>
                      </c:pt>
                      <c:pt idx="356">
                        <c:v>22362.875171595148</c:v>
                      </c:pt>
                      <c:pt idx="357">
                        <c:v>22413.488611702465</c:v>
                      </c:pt>
                      <c:pt idx="358">
                        <c:v>22464.216604178378</c:v>
                      </c:pt>
                      <c:pt idx="359">
                        <c:v>22515.059408286928</c:v>
                      </c:pt>
                      <c:pt idx="360">
                        <c:v>22566.017283878948</c:v>
                      </c:pt>
                    </c:numCache>
                  </c:numRef>
                </c:val>
                <c:smooth val="0"/>
                <c:extLst>
                  <c:ext xmlns:c16="http://schemas.microsoft.com/office/drawing/2014/chart" uri="{C3380CC4-5D6E-409C-BE32-E72D297353CC}">
                    <c16:uniqueId val="{00000004-7541-48D5-BFB6-091E05DC3817}"/>
                  </c:ext>
                </c:extLst>
              </c15:ser>
            </c15:filteredLineSeries>
          </c:ext>
        </c:extLst>
      </c:lineChart>
      <c:catAx>
        <c:axId val="497981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978424"/>
        <c:crossesAt val="0"/>
        <c:auto val="1"/>
        <c:lblAlgn val="ctr"/>
        <c:lblOffset val="100"/>
        <c:tickLblSkip val="12"/>
        <c:noMultiLvlLbl val="0"/>
      </c:catAx>
      <c:valAx>
        <c:axId val="497978424"/>
        <c:scaling>
          <c:orientation val="minMax"/>
          <c:max val="3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Value of fund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981168"/>
        <c:crossesAt val="5"/>
        <c:crossBetween val="between"/>
        <c:majorUnit val="10000"/>
      </c:valAx>
      <c:spPr>
        <a:noFill/>
        <a:ln>
          <a:noFill/>
        </a:ln>
        <a:effectLst/>
      </c:spPr>
    </c:plotArea>
    <c:legend>
      <c:legendPos val="b"/>
      <c:layout>
        <c:manualLayout>
          <c:xMode val="edge"/>
          <c:yMode val="edge"/>
          <c:x val="0.11016826436518444"/>
          <c:y val="7.465447800131346E-2"/>
          <c:w val="0.50886430862808818"/>
          <c:h val="0.19484950667930431"/>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Gotham Book" pitchFamily="50" charset="0"/>
              <a:ea typeface="+mn-ea"/>
              <a:cs typeface="Gotham Book" pitchFamily="50"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Broadstone</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Dickson</dc:creator>
  <cp:keywords/>
  <dc:description/>
  <cp:lastModifiedBy>Richard McNair</cp:lastModifiedBy>
  <cp:revision>13</cp:revision>
  <cp:lastPrinted>2023-05-30T14:18:00Z</cp:lastPrinted>
  <dcterms:created xsi:type="dcterms:W3CDTF">2023-05-24T15:43:00Z</dcterms:created>
  <dcterms:modified xsi:type="dcterms:W3CDTF">2023-05-30T14:19:00Z</dcterms:modified>
</cp:coreProperties>
</file>